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7B2" w:rsidRPr="009B680F" w:rsidRDefault="005F1D64" w:rsidP="005F1D64">
      <w:pPr>
        <w:jc w:val="center"/>
        <w:rPr>
          <w:b/>
          <w:sz w:val="30"/>
          <w:szCs w:val="30"/>
        </w:rPr>
      </w:pPr>
      <w:r w:rsidRPr="009B680F">
        <w:rPr>
          <w:rFonts w:hint="eastAsia"/>
          <w:b/>
          <w:sz w:val="30"/>
          <w:szCs w:val="30"/>
        </w:rPr>
        <w:t>2020</w:t>
      </w:r>
      <w:r w:rsidRPr="009B680F">
        <w:rPr>
          <w:rFonts w:hint="eastAsia"/>
          <w:b/>
          <w:sz w:val="30"/>
          <w:szCs w:val="30"/>
        </w:rPr>
        <w:t>年个人所得税汇算清缴</w:t>
      </w:r>
      <w:r w:rsidRPr="009B680F">
        <w:rPr>
          <w:rFonts w:hint="eastAsia"/>
          <w:b/>
          <w:sz w:val="30"/>
          <w:szCs w:val="30"/>
        </w:rPr>
        <w:t>APP</w:t>
      </w:r>
      <w:r w:rsidRPr="009B680F">
        <w:rPr>
          <w:rFonts w:hint="eastAsia"/>
          <w:b/>
          <w:sz w:val="30"/>
          <w:szCs w:val="30"/>
        </w:rPr>
        <w:t>操作说明</w:t>
      </w:r>
    </w:p>
    <w:p w:rsidR="009B680F" w:rsidRDefault="009B680F" w:rsidP="005F1D64">
      <w:pPr>
        <w:jc w:val="center"/>
        <w:rPr>
          <w:b/>
          <w:sz w:val="30"/>
          <w:szCs w:val="30"/>
        </w:rPr>
      </w:pPr>
    </w:p>
    <w:p w:rsidR="005F1D64" w:rsidRPr="009B680F" w:rsidRDefault="005F1D64" w:rsidP="009B680F">
      <w:pPr>
        <w:ind w:firstLineChars="198" w:firstLine="477"/>
        <w:rPr>
          <w:rFonts w:ascii="宋体" w:eastAsia="宋体" w:hAnsi="宋体" w:cs="宋体"/>
          <w:color w:val="000000"/>
          <w:kern w:val="0"/>
          <w:sz w:val="24"/>
          <w:szCs w:val="24"/>
        </w:rPr>
      </w:pPr>
      <w:r w:rsidRPr="009B680F">
        <w:rPr>
          <w:rFonts w:hint="eastAsia"/>
          <w:b/>
          <w:sz w:val="24"/>
          <w:szCs w:val="24"/>
        </w:rPr>
        <w:t>2020</w:t>
      </w:r>
      <w:r w:rsidRPr="009B680F">
        <w:rPr>
          <w:rFonts w:hint="eastAsia"/>
          <w:b/>
          <w:sz w:val="24"/>
          <w:szCs w:val="24"/>
        </w:rPr>
        <w:t>年个人所得税汇算清缴时间为</w:t>
      </w:r>
      <w:r w:rsidRPr="009B680F">
        <w:rPr>
          <w:rFonts w:hint="eastAsia"/>
          <w:b/>
          <w:sz w:val="24"/>
          <w:szCs w:val="24"/>
        </w:rPr>
        <w:t>2021</w:t>
      </w:r>
      <w:r w:rsidRPr="009B680F">
        <w:rPr>
          <w:rFonts w:hint="eastAsia"/>
          <w:b/>
          <w:sz w:val="24"/>
          <w:szCs w:val="24"/>
        </w:rPr>
        <w:t>年</w:t>
      </w:r>
      <w:r w:rsidRPr="009B680F">
        <w:rPr>
          <w:rFonts w:hint="eastAsia"/>
          <w:b/>
          <w:sz w:val="24"/>
          <w:szCs w:val="24"/>
        </w:rPr>
        <w:t>3</w:t>
      </w:r>
      <w:r w:rsidRPr="009B680F">
        <w:rPr>
          <w:rFonts w:hint="eastAsia"/>
          <w:b/>
          <w:sz w:val="24"/>
          <w:szCs w:val="24"/>
        </w:rPr>
        <w:t>月</w:t>
      </w:r>
      <w:r w:rsidRPr="009B680F">
        <w:rPr>
          <w:rFonts w:hint="eastAsia"/>
          <w:b/>
          <w:sz w:val="24"/>
          <w:szCs w:val="24"/>
        </w:rPr>
        <w:t>1</w:t>
      </w:r>
      <w:r w:rsidRPr="009B680F">
        <w:rPr>
          <w:rFonts w:hint="eastAsia"/>
          <w:b/>
          <w:sz w:val="24"/>
          <w:szCs w:val="24"/>
        </w:rPr>
        <w:t>日至</w:t>
      </w:r>
      <w:r w:rsidRPr="009B680F">
        <w:rPr>
          <w:rFonts w:hint="eastAsia"/>
          <w:b/>
          <w:sz w:val="24"/>
          <w:szCs w:val="24"/>
        </w:rPr>
        <w:t>6</w:t>
      </w:r>
      <w:r w:rsidRPr="009B680F">
        <w:rPr>
          <w:rFonts w:hint="eastAsia"/>
          <w:b/>
          <w:sz w:val="24"/>
          <w:szCs w:val="24"/>
        </w:rPr>
        <w:t>月</w:t>
      </w:r>
      <w:r w:rsidRPr="009B680F">
        <w:rPr>
          <w:rFonts w:hint="eastAsia"/>
          <w:b/>
          <w:sz w:val="24"/>
          <w:szCs w:val="24"/>
        </w:rPr>
        <w:t>30</w:t>
      </w:r>
      <w:r w:rsidRPr="009B680F">
        <w:rPr>
          <w:rFonts w:hint="eastAsia"/>
          <w:b/>
          <w:sz w:val="24"/>
          <w:szCs w:val="24"/>
        </w:rPr>
        <w:t>日。</w:t>
      </w:r>
      <w:r w:rsidRPr="009B680F">
        <w:rPr>
          <w:rFonts w:ascii="宋体" w:eastAsia="宋体" w:hAnsi="宋体" w:cs="宋体" w:hint="eastAsia"/>
          <w:bCs/>
          <w:color w:val="000000"/>
          <w:kern w:val="0"/>
          <w:sz w:val="24"/>
          <w:szCs w:val="24"/>
        </w:rPr>
        <w:t>教职工可以通过</w:t>
      </w:r>
      <w:r w:rsidRPr="009B680F">
        <w:rPr>
          <w:rFonts w:ascii="宋体" w:eastAsia="宋体" w:hAnsi="宋体" w:cs="宋体" w:hint="eastAsia"/>
          <w:color w:val="000000"/>
          <w:kern w:val="0"/>
          <w:sz w:val="24"/>
          <w:szCs w:val="24"/>
        </w:rPr>
        <w:t>自然人电子税务局手机个人所得税APP、网页端（</w:t>
      </w:r>
      <w:r w:rsidRPr="009B680F">
        <w:rPr>
          <w:rFonts w:ascii="宋体" w:eastAsia="宋体" w:hAnsi="宋体" w:cs="宋体"/>
          <w:color w:val="000000"/>
          <w:kern w:val="0"/>
          <w:sz w:val="24"/>
          <w:szCs w:val="24"/>
        </w:rPr>
        <w:t>http://www.chinatax.gov.cn/</w:t>
      </w:r>
      <w:r w:rsidR="000943BF">
        <w:rPr>
          <w:rFonts w:ascii="宋体" w:eastAsia="宋体" w:hAnsi="宋体" w:cs="宋体" w:hint="eastAsia"/>
          <w:color w:val="000000"/>
          <w:kern w:val="0"/>
          <w:sz w:val="24"/>
          <w:szCs w:val="24"/>
        </w:rPr>
        <w:t>）等个人所得</w:t>
      </w:r>
      <w:proofErr w:type="gramStart"/>
      <w:r w:rsidR="000943BF">
        <w:rPr>
          <w:rFonts w:ascii="宋体" w:eastAsia="宋体" w:hAnsi="宋体" w:cs="宋体" w:hint="eastAsia"/>
          <w:color w:val="000000"/>
          <w:kern w:val="0"/>
          <w:sz w:val="24"/>
          <w:szCs w:val="24"/>
        </w:rPr>
        <w:t>税综合</w:t>
      </w:r>
      <w:proofErr w:type="gramEnd"/>
      <w:r w:rsidR="000943BF">
        <w:rPr>
          <w:rFonts w:ascii="宋体" w:eastAsia="宋体" w:hAnsi="宋体" w:cs="宋体" w:hint="eastAsia"/>
          <w:color w:val="000000"/>
          <w:kern w:val="0"/>
          <w:sz w:val="24"/>
          <w:szCs w:val="24"/>
        </w:rPr>
        <w:t>所得年度汇算</w:t>
      </w:r>
      <w:r w:rsidRPr="009B680F">
        <w:rPr>
          <w:rFonts w:ascii="宋体" w:eastAsia="宋体" w:hAnsi="宋体" w:cs="宋体" w:hint="eastAsia"/>
          <w:color w:val="000000"/>
          <w:kern w:val="0"/>
          <w:sz w:val="24"/>
          <w:szCs w:val="24"/>
        </w:rPr>
        <w:t>办税渠道。</w:t>
      </w:r>
    </w:p>
    <w:p w:rsidR="005F1D64" w:rsidRPr="009B680F" w:rsidRDefault="005F1D64" w:rsidP="005F1D64">
      <w:pPr>
        <w:rPr>
          <w:rFonts w:ascii="宋体" w:eastAsia="宋体" w:hAnsi="宋体" w:cs="宋体"/>
          <w:color w:val="000000"/>
          <w:kern w:val="0"/>
          <w:sz w:val="24"/>
          <w:szCs w:val="24"/>
        </w:rPr>
      </w:pPr>
      <w:r w:rsidRPr="009B680F">
        <w:rPr>
          <w:rFonts w:ascii="宋体" w:eastAsia="宋体" w:hAnsi="宋体" w:cs="宋体" w:hint="eastAsia"/>
          <w:color w:val="000000"/>
          <w:kern w:val="0"/>
          <w:sz w:val="24"/>
          <w:szCs w:val="24"/>
        </w:rPr>
        <w:t xml:space="preserve">  </w:t>
      </w:r>
      <w:r w:rsidR="009B680F" w:rsidRPr="009B680F">
        <w:rPr>
          <w:rFonts w:ascii="宋体" w:eastAsia="宋体" w:hAnsi="宋体" w:cs="宋体" w:hint="eastAsia"/>
          <w:color w:val="000000"/>
          <w:kern w:val="0"/>
          <w:sz w:val="24"/>
          <w:szCs w:val="24"/>
        </w:rPr>
        <w:t xml:space="preserve">  </w:t>
      </w:r>
      <w:r w:rsidRPr="009B680F">
        <w:rPr>
          <w:rFonts w:ascii="宋体" w:eastAsia="宋体" w:hAnsi="宋体" w:cs="宋体" w:hint="eastAsia"/>
          <w:color w:val="000000"/>
          <w:kern w:val="0"/>
          <w:sz w:val="24"/>
          <w:szCs w:val="24"/>
        </w:rPr>
        <w:t>为方便教职工使用“个人所得税APP”进行2020年个人所得税汇算清缴，财务处依据税务局相关文件及相关软件操作指引</w:t>
      </w:r>
      <w:proofErr w:type="gramStart"/>
      <w:r w:rsidRPr="009B680F">
        <w:rPr>
          <w:rFonts w:ascii="宋体" w:eastAsia="宋体" w:hAnsi="宋体" w:cs="宋体" w:hint="eastAsia"/>
          <w:color w:val="000000"/>
          <w:kern w:val="0"/>
          <w:sz w:val="24"/>
          <w:szCs w:val="24"/>
        </w:rPr>
        <w:t>编写此</w:t>
      </w:r>
      <w:proofErr w:type="gramEnd"/>
      <w:r w:rsidRPr="009B680F">
        <w:rPr>
          <w:rFonts w:ascii="宋体" w:eastAsia="宋体" w:hAnsi="宋体" w:cs="宋体" w:hint="eastAsia"/>
          <w:color w:val="000000"/>
          <w:kern w:val="0"/>
          <w:sz w:val="24"/>
          <w:szCs w:val="24"/>
        </w:rPr>
        <w:t>操作说明供教职工参考，具体信息以实际软件操作为准。</w:t>
      </w:r>
    </w:p>
    <w:p w:rsidR="005F1D64" w:rsidRPr="009B680F" w:rsidRDefault="005F1D64" w:rsidP="005F1D64">
      <w:pPr>
        <w:rPr>
          <w:rFonts w:ascii="宋体" w:eastAsia="宋体" w:hAnsi="宋体" w:cs="宋体"/>
          <w:b/>
          <w:color w:val="000000"/>
          <w:kern w:val="0"/>
          <w:sz w:val="24"/>
          <w:szCs w:val="24"/>
        </w:rPr>
      </w:pPr>
      <w:r w:rsidRPr="009B680F">
        <w:rPr>
          <w:rFonts w:ascii="宋体" w:eastAsia="宋体" w:hAnsi="宋体" w:cs="宋体" w:hint="eastAsia"/>
          <w:b/>
          <w:color w:val="000000"/>
          <w:kern w:val="0"/>
          <w:sz w:val="24"/>
          <w:szCs w:val="24"/>
        </w:rPr>
        <w:t xml:space="preserve"> </w:t>
      </w:r>
      <w:r w:rsidR="009B680F" w:rsidRPr="009B680F">
        <w:rPr>
          <w:rFonts w:ascii="宋体" w:eastAsia="宋体" w:hAnsi="宋体" w:cs="宋体" w:hint="eastAsia"/>
          <w:b/>
          <w:color w:val="000000"/>
          <w:kern w:val="0"/>
          <w:sz w:val="24"/>
          <w:szCs w:val="24"/>
        </w:rPr>
        <w:t xml:space="preserve">  </w:t>
      </w:r>
      <w:r w:rsidRPr="009B680F">
        <w:rPr>
          <w:rFonts w:ascii="宋体" w:eastAsia="宋体" w:hAnsi="宋体" w:cs="宋体" w:hint="eastAsia"/>
          <w:b/>
          <w:color w:val="000000"/>
          <w:kern w:val="0"/>
          <w:sz w:val="24"/>
          <w:szCs w:val="24"/>
        </w:rPr>
        <w:t xml:space="preserve"> </w:t>
      </w:r>
      <w:proofErr w:type="gramStart"/>
      <w:r w:rsidRPr="009B680F">
        <w:rPr>
          <w:rFonts w:ascii="宋体" w:eastAsia="宋体" w:hAnsi="宋体" w:cs="宋体" w:hint="eastAsia"/>
          <w:b/>
          <w:color w:val="000000"/>
          <w:kern w:val="0"/>
          <w:sz w:val="24"/>
          <w:szCs w:val="24"/>
        </w:rPr>
        <w:t>请依据</w:t>
      </w:r>
      <w:proofErr w:type="gramEnd"/>
      <w:r w:rsidRPr="009B680F">
        <w:rPr>
          <w:rFonts w:ascii="宋体" w:eastAsia="宋体" w:hAnsi="宋体" w:cs="宋体" w:hint="eastAsia"/>
          <w:b/>
          <w:color w:val="000000"/>
          <w:kern w:val="0"/>
          <w:sz w:val="24"/>
          <w:szCs w:val="24"/>
        </w:rPr>
        <w:t>个人情况如实填写，诚信申报。</w:t>
      </w:r>
    </w:p>
    <w:p w:rsidR="005F1D64" w:rsidRPr="009B680F" w:rsidRDefault="005F1D64" w:rsidP="005F1D64">
      <w:pPr>
        <w:rPr>
          <w:rFonts w:ascii="宋体" w:eastAsia="宋体" w:hAnsi="宋体" w:cs="宋体"/>
          <w:b/>
          <w:color w:val="000000"/>
          <w:kern w:val="0"/>
          <w:sz w:val="24"/>
          <w:szCs w:val="24"/>
        </w:rPr>
      </w:pPr>
      <w:r w:rsidRPr="009B680F">
        <w:rPr>
          <w:rFonts w:ascii="宋体" w:eastAsia="宋体" w:hAnsi="宋体" w:cs="宋体" w:hint="eastAsia"/>
          <w:b/>
          <w:color w:val="000000"/>
          <w:kern w:val="0"/>
          <w:sz w:val="24"/>
          <w:szCs w:val="24"/>
        </w:rPr>
        <w:t>具体操作说明如下：</w:t>
      </w:r>
    </w:p>
    <w:p w:rsidR="00D909B2" w:rsidRDefault="005F1D64" w:rsidP="00361166">
      <w:pPr>
        <w:pStyle w:val="a3"/>
        <w:numPr>
          <w:ilvl w:val="0"/>
          <w:numId w:val="6"/>
        </w:numPr>
        <w:ind w:firstLineChars="0"/>
        <w:rPr>
          <w:rFonts w:ascii="宋体" w:eastAsia="宋体" w:hAnsi="宋体" w:cs="宋体"/>
          <w:color w:val="000000"/>
          <w:kern w:val="0"/>
          <w:sz w:val="24"/>
          <w:szCs w:val="24"/>
        </w:rPr>
      </w:pPr>
      <w:r w:rsidRPr="00361166">
        <w:rPr>
          <w:rFonts w:ascii="宋体" w:eastAsia="宋体" w:hAnsi="宋体" w:cs="宋体" w:hint="eastAsia"/>
          <w:color w:val="000000"/>
          <w:kern w:val="0"/>
          <w:sz w:val="24"/>
          <w:szCs w:val="24"/>
        </w:rPr>
        <w:t>手机下载“个人所得税”APP，进入综合所得汇算功能</w:t>
      </w:r>
      <w:r w:rsidR="00D909B2" w:rsidRPr="00361166">
        <w:rPr>
          <w:rFonts w:ascii="宋体" w:eastAsia="宋体" w:hAnsi="宋体" w:cs="宋体" w:hint="eastAsia"/>
          <w:color w:val="000000"/>
          <w:kern w:val="0"/>
          <w:sz w:val="24"/>
          <w:szCs w:val="24"/>
        </w:rPr>
        <w:t>。</w:t>
      </w:r>
    </w:p>
    <w:p w:rsidR="005B0EF6" w:rsidRPr="00361166" w:rsidRDefault="005B0EF6" w:rsidP="005B0EF6">
      <w:pPr>
        <w:pStyle w:val="a3"/>
        <w:ind w:left="360" w:firstLineChars="0" w:firstLine="0"/>
        <w:rPr>
          <w:rFonts w:ascii="宋体" w:eastAsia="宋体" w:hAnsi="宋体" w:cs="宋体"/>
          <w:color w:val="000000"/>
          <w:kern w:val="0"/>
          <w:sz w:val="24"/>
          <w:szCs w:val="24"/>
        </w:rPr>
      </w:pPr>
    </w:p>
    <w:p w:rsidR="00211F11" w:rsidRDefault="00D909B2" w:rsidP="00D909B2">
      <w:pPr>
        <w:ind w:firstLineChars="800" w:firstLine="1920"/>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5BE3C0AF" wp14:editId="4B63E09A">
            <wp:extent cx="2226275" cy="3581400"/>
            <wp:effectExtent l="0" t="0" r="3175" b="0"/>
            <wp:docPr id="5" name="图片 5" descr="C:\Users\LYP\AppData\Roaming\Tencent\Users\523773238\QQ\WinTemp\RichOle\1FW@ACTX07L1QG}AYBLL]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YP\AppData\Roaming\Tencent\Users\523773238\QQ\WinTemp\RichOle\1FW@ACTX07L1QG}AYBLL]E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094" cy="3584326"/>
                    </a:xfrm>
                    <a:prstGeom prst="rect">
                      <a:avLst/>
                    </a:prstGeom>
                    <a:noFill/>
                    <a:ln>
                      <a:noFill/>
                    </a:ln>
                  </pic:spPr>
                </pic:pic>
              </a:graphicData>
            </a:graphic>
          </wp:inline>
        </w:drawing>
      </w:r>
    </w:p>
    <w:p w:rsidR="005B0EF6" w:rsidRPr="00211F11" w:rsidRDefault="005B0EF6" w:rsidP="00D909B2">
      <w:pPr>
        <w:ind w:firstLineChars="800" w:firstLine="1920"/>
        <w:rPr>
          <w:rFonts w:ascii="宋体" w:eastAsia="宋体" w:hAnsi="宋体" w:cs="宋体"/>
          <w:kern w:val="0"/>
          <w:sz w:val="24"/>
          <w:szCs w:val="24"/>
        </w:rPr>
      </w:pPr>
    </w:p>
    <w:p w:rsidR="009739F4" w:rsidRDefault="00D909B2" w:rsidP="009739F4">
      <w:pPr>
        <w:widowControl/>
        <w:jc w:val="left"/>
        <w:rPr>
          <w:rFonts w:ascii="宋体" w:eastAsia="宋体" w:hAnsi="宋体" w:cs="宋体"/>
          <w:noProof/>
          <w:kern w:val="0"/>
          <w:sz w:val="24"/>
          <w:szCs w:val="24"/>
        </w:rPr>
      </w:pPr>
      <w:r>
        <w:rPr>
          <w:rFonts w:ascii="宋体" w:eastAsia="宋体" w:hAnsi="宋体" w:cs="宋体" w:hint="eastAsia"/>
          <w:noProof/>
          <w:kern w:val="0"/>
          <w:sz w:val="24"/>
          <w:szCs w:val="24"/>
        </w:rPr>
        <w:t>2.首页选择“综合所得年度汇缴”进入以下界面</w:t>
      </w:r>
      <w:r w:rsidR="000943BF">
        <w:rPr>
          <w:rFonts w:ascii="宋体" w:eastAsia="宋体" w:hAnsi="宋体" w:cs="宋体" w:hint="eastAsia"/>
          <w:noProof/>
          <w:kern w:val="0"/>
          <w:sz w:val="24"/>
          <w:szCs w:val="24"/>
        </w:rPr>
        <w:t>：</w:t>
      </w:r>
    </w:p>
    <w:p w:rsidR="00D909B2" w:rsidRDefault="00D909B2" w:rsidP="00463BD4">
      <w:pPr>
        <w:widowControl/>
        <w:ind w:firstLineChars="50" w:firstLine="120"/>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2215991" cy="3939540"/>
            <wp:effectExtent l="0" t="0" r="0" b="3810"/>
            <wp:docPr id="6" name="图片 6" descr="C:\Users\LYP\AppData\Local\Temp\WeChat Files\339020b090f1f4362c35a9f52f3d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YP\AppData\Local\Temp\WeChat Files\339020b090f1f4362c35a9f52f3d3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5124" cy="3937999"/>
                    </a:xfrm>
                    <a:prstGeom prst="rect">
                      <a:avLst/>
                    </a:prstGeom>
                    <a:noFill/>
                    <a:ln>
                      <a:noFill/>
                    </a:ln>
                  </pic:spPr>
                </pic:pic>
              </a:graphicData>
            </a:graphic>
          </wp:inline>
        </w:drawing>
      </w:r>
    </w:p>
    <w:p w:rsidR="005B0EF6" w:rsidRDefault="005B0EF6" w:rsidP="00463BD4">
      <w:pPr>
        <w:widowControl/>
        <w:ind w:firstLineChars="50" w:firstLine="120"/>
        <w:jc w:val="center"/>
        <w:rPr>
          <w:rFonts w:ascii="宋体" w:eastAsia="宋体" w:hAnsi="宋体" w:cs="宋体"/>
          <w:kern w:val="0"/>
          <w:sz w:val="24"/>
          <w:szCs w:val="24"/>
        </w:rPr>
      </w:pPr>
    </w:p>
    <w:p w:rsidR="00A322B9" w:rsidRDefault="00D909B2" w:rsidP="009739F4">
      <w:pPr>
        <w:widowControl/>
        <w:jc w:val="left"/>
        <w:rPr>
          <w:rFonts w:ascii="宋体" w:eastAsia="宋体" w:hAnsi="宋体" w:cs="宋体"/>
          <w:kern w:val="0"/>
          <w:sz w:val="24"/>
          <w:szCs w:val="24"/>
        </w:rPr>
      </w:pPr>
      <w:r>
        <w:rPr>
          <w:rFonts w:ascii="宋体" w:eastAsia="宋体" w:hAnsi="宋体" w:cs="宋体" w:hint="eastAsia"/>
          <w:kern w:val="0"/>
          <w:sz w:val="24"/>
          <w:szCs w:val="24"/>
        </w:rPr>
        <w:t>选择填报方式：</w:t>
      </w:r>
    </w:p>
    <w:p w:rsidR="00D909B2" w:rsidRDefault="00D909B2" w:rsidP="000943BF">
      <w:pPr>
        <w:widowControl/>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A</w:t>
      </w:r>
      <w:r w:rsidR="000943BF">
        <w:rPr>
          <w:rFonts w:ascii="宋体" w:eastAsia="宋体" w:hAnsi="宋体" w:cs="宋体" w:hint="eastAsia"/>
          <w:kern w:val="0"/>
          <w:sz w:val="24"/>
          <w:szCs w:val="24"/>
        </w:rPr>
        <w:t>、</w:t>
      </w:r>
      <w:r w:rsidRPr="00A322B9">
        <w:rPr>
          <w:rFonts w:ascii="宋体" w:eastAsia="宋体" w:hAnsi="宋体" w:cs="宋体" w:hint="eastAsia"/>
          <w:b/>
          <w:kern w:val="0"/>
          <w:sz w:val="24"/>
          <w:szCs w:val="24"/>
        </w:rPr>
        <w:t>使用</w:t>
      </w:r>
      <w:r w:rsidR="00EF2D86">
        <w:rPr>
          <w:rFonts w:ascii="宋体" w:eastAsia="宋体" w:hAnsi="宋体" w:cs="宋体" w:hint="eastAsia"/>
          <w:b/>
          <w:kern w:val="0"/>
          <w:sz w:val="24"/>
          <w:szCs w:val="24"/>
        </w:rPr>
        <w:t>“我需要申报表预填服务”</w:t>
      </w:r>
      <w:r w:rsidRPr="00A322B9">
        <w:rPr>
          <w:rFonts w:ascii="宋体" w:eastAsia="宋体" w:hAnsi="宋体" w:cs="宋体" w:hint="eastAsia"/>
          <w:b/>
          <w:kern w:val="0"/>
          <w:sz w:val="24"/>
          <w:szCs w:val="24"/>
        </w:rPr>
        <w:t>填报</w:t>
      </w:r>
      <w:r>
        <w:rPr>
          <w:rFonts w:ascii="宋体" w:eastAsia="宋体" w:hAnsi="宋体" w:cs="宋体" w:hint="eastAsia"/>
          <w:kern w:val="0"/>
          <w:sz w:val="24"/>
          <w:szCs w:val="24"/>
        </w:rPr>
        <w:t>：纳税人可选择使用收入纳税数据进行预填写，其中收入纳税数据来源于扣缴义务人代为填报以及自行填报的收入和专项附加扣除信息。</w:t>
      </w:r>
    </w:p>
    <w:p w:rsidR="00D909B2" w:rsidRDefault="00D909B2" w:rsidP="000943BF">
      <w:pPr>
        <w:widowControl/>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B</w:t>
      </w:r>
      <w:r w:rsidR="000943BF">
        <w:rPr>
          <w:rFonts w:ascii="宋体" w:eastAsia="宋体" w:hAnsi="宋体" w:cs="宋体" w:hint="eastAsia"/>
          <w:kern w:val="0"/>
          <w:sz w:val="24"/>
          <w:szCs w:val="24"/>
        </w:rPr>
        <w:t>、</w:t>
      </w:r>
      <w:r w:rsidR="00EF2D86" w:rsidRPr="00EF2D86">
        <w:rPr>
          <w:rFonts w:ascii="宋体" w:eastAsia="宋体" w:hAnsi="宋体" w:cs="宋体" w:hint="eastAsia"/>
          <w:b/>
          <w:kern w:val="0"/>
          <w:sz w:val="24"/>
          <w:szCs w:val="24"/>
        </w:rPr>
        <w:t>使用“我要填报空白申报表”</w:t>
      </w:r>
      <w:r w:rsidRPr="00A322B9">
        <w:rPr>
          <w:rFonts w:ascii="宋体" w:eastAsia="宋体" w:hAnsi="宋体" w:cs="宋体" w:hint="eastAsia"/>
          <w:b/>
          <w:kern w:val="0"/>
          <w:sz w:val="24"/>
          <w:szCs w:val="24"/>
        </w:rPr>
        <w:t>填</w:t>
      </w:r>
      <w:r w:rsidR="00EF2D86">
        <w:rPr>
          <w:rFonts w:ascii="宋体" w:eastAsia="宋体" w:hAnsi="宋体" w:cs="宋体" w:hint="eastAsia"/>
          <w:b/>
          <w:kern w:val="0"/>
          <w:sz w:val="24"/>
          <w:szCs w:val="24"/>
        </w:rPr>
        <w:t>报</w:t>
      </w:r>
      <w:r>
        <w:rPr>
          <w:rFonts w:ascii="宋体" w:eastAsia="宋体" w:hAnsi="宋体" w:cs="宋体" w:hint="eastAsia"/>
          <w:kern w:val="0"/>
          <w:sz w:val="24"/>
          <w:szCs w:val="24"/>
        </w:rPr>
        <w:t>：纳税人不使用纳税数据预填报，手工填写申报表。</w:t>
      </w:r>
    </w:p>
    <w:p w:rsidR="00D909B2" w:rsidRDefault="00D909B2" w:rsidP="00D909B2">
      <w:pPr>
        <w:widowControl/>
        <w:ind w:firstLine="480"/>
        <w:jc w:val="left"/>
        <w:rPr>
          <w:rFonts w:ascii="宋体" w:eastAsia="宋体" w:hAnsi="宋体" w:cs="宋体"/>
          <w:kern w:val="0"/>
          <w:sz w:val="24"/>
          <w:szCs w:val="24"/>
        </w:rPr>
      </w:pPr>
      <w:r>
        <w:rPr>
          <w:rFonts w:ascii="宋体" w:eastAsia="宋体" w:hAnsi="宋体" w:cs="宋体" w:hint="eastAsia"/>
          <w:kern w:val="0"/>
          <w:sz w:val="24"/>
          <w:szCs w:val="24"/>
        </w:rPr>
        <w:t>我单位教职工在校内取得的收入已由学校代扣代缴个人所得税，可选择</w:t>
      </w:r>
      <w:r w:rsidRPr="002F3604">
        <w:rPr>
          <w:rFonts w:ascii="宋体" w:eastAsia="宋体" w:hAnsi="宋体" w:cs="宋体" w:hint="eastAsia"/>
          <w:b/>
          <w:kern w:val="0"/>
          <w:sz w:val="24"/>
          <w:szCs w:val="24"/>
        </w:rPr>
        <w:t>“</w:t>
      </w:r>
      <w:r w:rsidR="00863B2A">
        <w:rPr>
          <w:rFonts w:ascii="宋体" w:eastAsia="宋体" w:hAnsi="宋体" w:cs="宋体" w:hint="eastAsia"/>
          <w:b/>
          <w:kern w:val="0"/>
          <w:sz w:val="24"/>
          <w:szCs w:val="24"/>
        </w:rPr>
        <w:t>我需要申报表预填服务</w:t>
      </w:r>
      <w:r w:rsidRPr="002F3604">
        <w:rPr>
          <w:rFonts w:ascii="宋体" w:eastAsia="宋体" w:hAnsi="宋体" w:cs="宋体" w:hint="eastAsia"/>
          <w:b/>
          <w:kern w:val="0"/>
          <w:sz w:val="24"/>
          <w:szCs w:val="24"/>
        </w:rPr>
        <w:t>”</w:t>
      </w:r>
      <w:r>
        <w:rPr>
          <w:rFonts w:ascii="宋体" w:eastAsia="宋体" w:hAnsi="宋体" w:cs="宋体" w:hint="eastAsia"/>
          <w:kern w:val="0"/>
          <w:sz w:val="24"/>
          <w:szCs w:val="24"/>
        </w:rPr>
        <w:t>。</w:t>
      </w:r>
      <w:bookmarkStart w:id="0" w:name="_GoBack"/>
      <w:bookmarkEnd w:id="0"/>
    </w:p>
    <w:p w:rsidR="00D909B2" w:rsidRDefault="00D909B2" w:rsidP="00D909B2">
      <w:pPr>
        <w:widowControl/>
        <w:ind w:firstLine="480"/>
        <w:jc w:val="left"/>
        <w:rPr>
          <w:rFonts w:ascii="宋体" w:eastAsia="宋体" w:hAnsi="宋体" w:cs="宋体"/>
          <w:kern w:val="0"/>
          <w:sz w:val="24"/>
          <w:szCs w:val="24"/>
        </w:rPr>
      </w:pPr>
      <w:r>
        <w:rPr>
          <w:rFonts w:ascii="宋体" w:eastAsia="宋体" w:hAnsi="宋体" w:cs="宋体" w:hint="eastAsia"/>
          <w:kern w:val="0"/>
          <w:sz w:val="24"/>
          <w:szCs w:val="24"/>
        </w:rPr>
        <w:t>2.1在选择填报方式的界面上，支持点击【查看收入纳税数据】查看相应的“收入纳税数据”及“专项附加扣除采集记录”，但不支持修改。</w:t>
      </w:r>
    </w:p>
    <w:p w:rsidR="00463BD4" w:rsidRDefault="00463BD4" w:rsidP="001210D6">
      <w:pPr>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3311526B" wp14:editId="3A93AA9D">
            <wp:extent cx="2226991" cy="3924300"/>
            <wp:effectExtent l="0" t="0" r="1905" b="0"/>
            <wp:docPr id="2" name="图片 2" descr="C:\Users\LYP\AppData\Roaming\Tencent\Users\523773238\QQ\WinTemp\RichOle\B2R1(MDSJOLL$}MR]F5MUM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P\AppData\Roaming\Tencent\Users\523773238\QQ\WinTemp\RichOle\B2R1(MDSJOLL$}MR]F5MUM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0857" cy="3931113"/>
                    </a:xfrm>
                    <a:prstGeom prst="rect">
                      <a:avLst/>
                    </a:prstGeom>
                    <a:noFill/>
                    <a:ln>
                      <a:noFill/>
                    </a:ln>
                  </pic:spPr>
                </pic:pic>
              </a:graphicData>
            </a:graphic>
          </wp:inline>
        </w:drawing>
      </w:r>
      <w:r>
        <w:rPr>
          <w:rFonts w:ascii="宋体" w:eastAsia="宋体" w:hAnsi="宋体" w:cs="宋体"/>
          <w:noProof/>
          <w:kern w:val="0"/>
          <w:sz w:val="24"/>
          <w:szCs w:val="24"/>
        </w:rPr>
        <w:drawing>
          <wp:inline distT="0" distB="0" distL="0" distR="0" wp14:anchorId="6F48EA2F" wp14:editId="5B4D088F">
            <wp:extent cx="2164080" cy="3796859"/>
            <wp:effectExtent l="0" t="0" r="7620" b="0"/>
            <wp:docPr id="3" name="图片 3" descr="C:\Users\LYP\AppData\Roaming\Tencent\Users\523773238\QQ\WinTemp\RichOle\XRQIGN3`LQRT5A]F]DDBYC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P\AppData\Roaming\Tencent\Users\523773238\QQ\WinTemp\RichOle\XRQIGN3`LQRT5A]F]DDBYCQ.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4080" cy="3796859"/>
                    </a:xfrm>
                    <a:prstGeom prst="rect">
                      <a:avLst/>
                    </a:prstGeom>
                    <a:noFill/>
                    <a:ln>
                      <a:noFill/>
                    </a:ln>
                  </pic:spPr>
                </pic:pic>
              </a:graphicData>
            </a:graphic>
          </wp:inline>
        </w:drawing>
      </w:r>
    </w:p>
    <w:p w:rsidR="005B0EF6" w:rsidRPr="00463BD4" w:rsidRDefault="005B0EF6" w:rsidP="00463BD4">
      <w:pPr>
        <w:rPr>
          <w:rFonts w:ascii="宋体" w:eastAsia="宋体" w:hAnsi="宋体" w:cs="宋体"/>
          <w:kern w:val="0"/>
          <w:sz w:val="24"/>
          <w:szCs w:val="24"/>
        </w:rPr>
      </w:pPr>
    </w:p>
    <w:p w:rsidR="000943BF" w:rsidRDefault="00F479F3" w:rsidP="000943BF">
      <w:pPr>
        <w:widowControl/>
        <w:ind w:firstLineChars="200" w:firstLine="482"/>
        <w:jc w:val="left"/>
        <w:rPr>
          <w:rFonts w:ascii="宋体" w:eastAsia="宋体" w:hAnsi="宋体" w:cs="宋体"/>
          <w:kern w:val="0"/>
          <w:sz w:val="24"/>
          <w:szCs w:val="24"/>
        </w:rPr>
      </w:pPr>
      <w:r w:rsidRPr="000943BF">
        <w:rPr>
          <w:rFonts w:ascii="宋体" w:eastAsia="宋体" w:hAnsi="宋体" w:cs="宋体" w:hint="eastAsia"/>
          <w:b/>
          <w:kern w:val="0"/>
          <w:sz w:val="24"/>
          <w:szCs w:val="24"/>
        </w:rPr>
        <w:t>2.2</w:t>
      </w:r>
      <w:r w:rsidR="000943BF">
        <w:rPr>
          <w:rFonts w:ascii="宋体" w:eastAsia="宋体" w:hAnsi="宋体" w:cs="宋体" w:hint="eastAsia"/>
          <w:kern w:val="0"/>
          <w:sz w:val="24"/>
          <w:szCs w:val="24"/>
        </w:rPr>
        <w:t>纳税人选择一种申报方式，点击“确定”。</w:t>
      </w:r>
    </w:p>
    <w:p w:rsidR="000943BF" w:rsidRDefault="00F479F3" w:rsidP="00665D5D">
      <w:pPr>
        <w:widowControl/>
        <w:ind w:firstLineChars="200" w:firstLine="480"/>
        <w:jc w:val="left"/>
        <w:rPr>
          <w:rFonts w:ascii="宋体" w:eastAsia="宋体" w:hAnsi="宋体" w:cs="宋体"/>
          <w:kern w:val="0"/>
          <w:sz w:val="24"/>
          <w:szCs w:val="24"/>
        </w:rPr>
      </w:pPr>
      <w:r w:rsidRPr="00665D5D">
        <w:rPr>
          <w:rFonts w:ascii="宋体" w:eastAsia="宋体" w:hAnsi="宋体" w:cs="宋体" w:hint="eastAsia"/>
          <w:kern w:val="0"/>
          <w:sz w:val="24"/>
          <w:szCs w:val="24"/>
        </w:rPr>
        <w:t>如果选择的申报方式为“使用申报数据进行申报”，则弹框提示“使用申报数据提醒”协议，用户勾选“我已知晓并同意”，点击“进入申报”，则进入申报主流程；</w:t>
      </w:r>
    </w:p>
    <w:p w:rsidR="00F479F3" w:rsidRPr="00665D5D" w:rsidRDefault="00F479F3" w:rsidP="00665D5D">
      <w:pPr>
        <w:widowControl/>
        <w:ind w:firstLineChars="200" w:firstLine="480"/>
        <w:jc w:val="left"/>
        <w:rPr>
          <w:rFonts w:ascii="宋体" w:eastAsia="宋体" w:hAnsi="宋体" w:cs="宋体"/>
          <w:kern w:val="0"/>
          <w:sz w:val="24"/>
          <w:szCs w:val="24"/>
        </w:rPr>
      </w:pPr>
      <w:r w:rsidRPr="00665D5D">
        <w:rPr>
          <w:rFonts w:ascii="宋体" w:eastAsia="宋体" w:hAnsi="宋体" w:cs="宋体" w:hint="eastAsia"/>
          <w:kern w:val="0"/>
          <w:sz w:val="24"/>
          <w:szCs w:val="24"/>
        </w:rPr>
        <w:t>如果选择的申报方式为“不使用收入纳税数据，我要手工填写”时，则弹框提示“手工填写提醒”，用户勾选“我已知晓并同意”，点击“进入申报”，则进入手工填写主流程。</w:t>
      </w:r>
    </w:p>
    <w:p w:rsidR="008721F7" w:rsidRDefault="00F479F3" w:rsidP="000943BF">
      <w:pPr>
        <w:ind w:firstLineChars="200" w:firstLine="482"/>
        <w:rPr>
          <w:rFonts w:ascii="宋体" w:eastAsia="宋体" w:hAnsi="宋体" w:cs="宋体"/>
          <w:kern w:val="0"/>
          <w:sz w:val="24"/>
          <w:szCs w:val="24"/>
        </w:rPr>
      </w:pPr>
      <w:r w:rsidRPr="000943BF">
        <w:rPr>
          <w:rFonts w:ascii="宋体" w:eastAsia="宋体" w:hAnsi="宋体" w:cs="宋体" w:hint="eastAsia"/>
          <w:b/>
          <w:noProof/>
          <w:kern w:val="0"/>
          <w:sz w:val="24"/>
          <w:szCs w:val="24"/>
        </w:rPr>
        <w:t>2.3</w:t>
      </w:r>
      <w:r w:rsidRPr="00F479F3">
        <w:rPr>
          <w:rFonts w:ascii="宋体" w:eastAsia="宋体" w:hAnsi="宋体" w:cs="宋体" w:hint="eastAsia"/>
          <w:noProof/>
          <w:kern w:val="0"/>
          <w:sz w:val="24"/>
          <w:szCs w:val="24"/>
        </w:rPr>
        <w:t>“标准申报-使用收入纳税数据进行填报”申报分为三个步骤，【基本信息】、【收入和税前扣除】、【税款计算】。</w:t>
      </w:r>
      <w:r w:rsidR="00A42692" w:rsidRPr="00A42692">
        <w:rPr>
          <w:rFonts w:ascii="宋体" w:eastAsia="宋体" w:hAnsi="宋体" w:cs="宋体" w:hint="eastAsia"/>
          <w:kern w:val="0"/>
          <w:sz w:val="24"/>
          <w:szCs w:val="24"/>
        </w:rPr>
        <w:t>如果确认相关数据无误、没有要修改的，可直接提交申报进行补税或退税。若需要修改已预填的申报数据，可修改对应明细表或附表。</w:t>
      </w:r>
    </w:p>
    <w:p w:rsidR="00F479F3" w:rsidRDefault="00F479F3" w:rsidP="000943BF">
      <w:pPr>
        <w:ind w:firstLineChars="200" w:firstLine="482"/>
        <w:rPr>
          <w:rFonts w:ascii="宋体" w:eastAsia="宋体" w:hAnsi="宋体" w:cs="宋体"/>
          <w:noProof/>
          <w:kern w:val="0"/>
          <w:sz w:val="24"/>
          <w:szCs w:val="24"/>
        </w:rPr>
      </w:pPr>
      <w:r w:rsidRPr="000943BF">
        <w:rPr>
          <w:rFonts w:ascii="宋体" w:eastAsia="宋体" w:hAnsi="宋体" w:cs="宋体" w:hint="eastAsia"/>
          <w:b/>
          <w:noProof/>
          <w:kern w:val="0"/>
          <w:sz w:val="24"/>
          <w:szCs w:val="24"/>
        </w:rPr>
        <w:t>2.3.1</w:t>
      </w:r>
      <w:r w:rsidRPr="00F479F3">
        <w:rPr>
          <w:rFonts w:ascii="宋体" w:eastAsia="宋体" w:hAnsi="宋体" w:cs="宋体" w:hint="eastAsia"/>
          <w:noProof/>
          <w:kern w:val="0"/>
          <w:sz w:val="24"/>
          <w:szCs w:val="24"/>
        </w:rPr>
        <w:t>【收入和税前扣除】页面如下图，系统使用纳税人在纳税年度的申报明细（工资薪金所得、连续劳务报酬所得、特许权使用费所得）、专项附加扣除数据进行预填，不支持主表修改，支持明细表修改。</w:t>
      </w:r>
    </w:p>
    <w:p w:rsidR="00A42692" w:rsidRDefault="00A42692" w:rsidP="00A42692">
      <w:pPr>
        <w:ind w:firstLineChars="200" w:firstLine="480"/>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74310" cy="6352613"/>
            <wp:effectExtent l="0" t="0" r="2540" b="0"/>
            <wp:docPr id="1" name="图片 1" descr="C:\Users\LYP\Documents\WeChat Files\wxid_0pd3quygtkmo11\FileStorage\Temp\9c6c4695a6fe733f9e82073ae15f66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P\Documents\WeChat Files\wxid_0pd3quygtkmo11\FileStorage\Temp\9c6c4695a6fe733f9e82073ae15f663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6352613"/>
                    </a:xfrm>
                    <a:prstGeom prst="rect">
                      <a:avLst/>
                    </a:prstGeom>
                    <a:noFill/>
                    <a:ln>
                      <a:noFill/>
                    </a:ln>
                  </pic:spPr>
                </pic:pic>
              </a:graphicData>
            </a:graphic>
          </wp:inline>
        </w:drawing>
      </w:r>
    </w:p>
    <w:p w:rsidR="005B0EF6" w:rsidRPr="000943BF" w:rsidRDefault="005B0EF6" w:rsidP="00A42692">
      <w:pPr>
        <w:ind w:firstLineChars="200" w:firstLine="480"/>
        <w:rPr>
          <w:rFonts w:ascii="宋体" w:eastAsia="宋体" w:hAnsi="宋体" w:cs="宋体"/>
          <w:kern w:val="0"/>
          <w:sz w:val="24"/>
          <w:szCs w:val="24"/>
        </w:rPr>
      </w:pPr>
    </w:p>
    <w:p w:rsidR="001B2880" w:rsidRPr="001B2880" w:rsidRDefault="001B2880" w:rsidP="00665D5D">
      <w:pPr>
        <w:widowControl/>
        <w:ind w:firstLineChars="200" w:firstLine="480"/>
        <w:jc w:val="left"/>
        <w:rPr>
          <w:rFonts w:ascii="宋体" w:eastAsia="宋体" w:hAnsi="宋体" w:cs="宋体"/>
          <w:b/>
          <w:kern w:val="0"/>
          <w:sz w:val="24"/>
          <w:szCs w:val="24"/>
        </w:rPr>
      </w:pPr>
      <w:r>
        <w:rPr>
          <w:rFonts w:ascii="宋体" w:eastAsia="宋体" w:hAnsi="宋体" w:cs="宋体" w:hint="eastAsia"/>
          <w:kern w:val="0"/>
          <w:sz w:val="24"/>
          <w:szCs w:val="24"/>
        </w:rPr>
        <w:t>（1）</w:t>
      </w:r>
      <w:r w:rsidR="00F479F3" w:rsidRPr="00665D5D">
        <w:rPr>
          <w:rFonts w:ascii="宋体" w:eastAsia="宋体" w:hAnsi="宋体" w:cs="宋体" w:hint="eastAsia"/>
          <w:kern w:val="0"/>
          <w:sz w:val="24"/>
          <w:szCs w:val="24"/>
        </w:rPr>
        <w:t>工资、薪金收入金额自动获取，不支持主表修改，支持明细表修改。不正确可以进行新增或者申诉、删除；申诉、删除后此条收入不参与汇算，申诉后的数据</w:t>
      </w:r>
      <w:r w:rsidR="00F479F3" w:rsidRPr="001B2880">
        <w:rPr>
          <w:rFonts w:ascii="宋体" w:eastAsia="宋体" w:hAnsi="宋体" w:cs="宋体" w:hint="eastAsia"/>
          <w:kern w:val="0"/>
          <w:sz w:val="24"/>
          <w:szCs w:val="24"/>
        </w:rPr>
        <w:t>不能恢复，删除后的数据可恢复。</w:t>
      </w:r>
    </w:p>
    <w:p w:rsidR="001B2880" w:rsidRPr="001B2880" w:rsidRDefault="00F479F3" w:rsidP="001B2880">
      <w:pPr>
        <w:widowControl/>
        <w:ind w:firstLineChars="200" w:firstLine="482"/>
        <w:jc w:val="left"/>
        <w:rPr>
          <w:rFonts w:ascii="宋体" w:eastAsia="宋体" w:hAnsi="宋体" w:cs="宋体"/>
          <w:b/>
          <w:kern w:val="0"/>
          <w:sz w:val="24"/>
          <w:szCs w:val="24"/>
        </w:rPr>
      </w:pPr>
      <w:r w:rsidRPr="001B2880">
        <w:rPr>
          <w:rFonts w:ascii="宋体" w:eastAsia="宋体" w:hAnsi="宋体" w:cs="宋体" w:hint="eastAsia"/>
          <w:b/>
          <w:kern w:val="0"/>
          <w:sz w:val="24"/>
          <w:szCs w:val="24"/>
        </w:rPr>
        <w:t>【说明】教职工校内工资、薪金收入及保险公积金等扣除明细和相关计税说明可登陆学校官网-财务处主页查询</w:t>
      </w:r>
      <w:r w:rsidR="002F3604">
        <w:rPr>
          <w:rFonts w:ascii="宋体" w:eastAsia="宋体" w:hAnsi="宋体" w:cs="宋体" w:hint="eastAsia"/>
          <w:b/>
          <w:kern w:val="0"/>
          <w:sz w:val="24"/>
          <w:szCs w:val="24"/>
        </w:rPr>
        <w:t>。</w:t>
      </w:r>
    </w:p>
    <w:p w:rsidR="001B2880" w:rsidRPr="001B2880" w:rsidRDefault="00F479F3" w:rsidP="001B2880">
      <w:pPr>
        <w:widowControl/>
        <w:ind w:firstLineChars="200" w:firstLine="482"/>
        <w:jc w:val="left"/>
        <w:rPr>
          <w:rFonts w:ascii="宋体" w:eastAsia="宋体" w:hAnsi="宋体" w:cs="宋体"/>
          <w:b/>
          <w:kern w:val="0"/>
          <w:sz w:val="24"/>
          <w:szCs w:val="24"/>
        </w:rPr>
      </w:pPr>
      <w:r w:rsidRPr="001B2880">
        <w:rPr>
          <w:rFonts w:ascii="宋体" w:eastAsia="宋体" w:hAnsi="宋体" w:cs="宋体" w:hint="eastAsia"/>
          <w:b/>
          <w:kern w:val="0"/>
          <w:sz w:val="24"/>
          <w:szCs w:val="24"/>
        </w:rPr>
        <w:t>【说明】</w:t>
      </w:r>
      <w:proofErr w:type="gramStart"/>
      <w:r w:rsidRPr="001B2880">
        <w:rPr>
          <w:rFonts w:ascii="宋体" w:eastAsia="宋体" w:hAnsi="宋体" w:cs="宋体" w:hint="eastAsia"/>
          <w:b/>
          <w:kern w:val="0"/>
          <w:sz w:val="24"/>
          <w:szCs w:val="24"/>
        </w:rPr>
        <w:t>经收入</w:t>
      </w:r>
      <w:proofErr w:type="gramEnd"/>
      <w:r w:rsidRPr="001B2880">
        <w:rPr>
          <w:rFonts w:ascii="宋体" w:eastAsia="宋体" w:hAnsi="宋体" w:cs="宋体" w:hint="eastAsia"/>
          <w:b/>
          <w:kern w:val="0"/>
          <w:sz w:val="24"/>
          <w:szCs w:val="24"/>
        </w:rPr>
        <w:t>计税测算，我校年底20%职责奖励绩效采用“年终奖单独计税方式”，“工资薪金”二级页面下</w:t>
      </w:r>
      <w:r w:rsidR="00CA6B25">
        <w:rPr>
          <w:rFonts w:ascii="宋体" w:eastAsia="宋体" w:hAnsi="宋体" w:cs="宋体" w:hint="eastAsia"/>
          <w:b/>
          <w:kern w:val="0"/>
          <w:sz w:val="24"/>
          <w:szCs w:val="24"/>
        </w:rPr>
        <w:t>“奖金计税方式选择”</w:t>
      </w:r>
      <w:r w:rsidRPr="001B2880">
        <w:rPr>
          <w:rFonts w:ascii="宋体" w:eastAsia="宋体" w:hAnsi="宋体" w:cs="宋体" w:hint="eastAsia"/>
          <w:b/>
          <w:kern w:val="0"/>
          <w:sz w:val="24"/>
          <w:szCs w:val="24"/>
        </w:rPr>
        <w:t>，年终奖计税方式可重新选择为</w:t>
      </w:r>
      <w:proofErr w:type="gramStart"/>
      <w:r w:rsidRPr="001B2880">
        <w:rPr>
          <w:rFonts w:ascii="宋体" w:eastAsia="宋体" w:hAnsi="宋体" w:cs="宋体" w:hint="eastAsia"/>
          <w:b/>
          <w:kern w:val="0"/>
          <w:sz w:val="24"/>
          <w:szCs w:val="24"/>
        </w:rPr>
        <w:t>“</w:t>
      </w:r>
      <w:proofErr w:type="gramEnd"/>
      <w:r w:rsidRPr="001B2880">
        <w:rPr>
          <w:rFonts w:ascii="宋体" w:eastAsia="宋体" w:hAnsi="宋体" w:cs="宋体" w:hint="eastAsia"/>
          <w:b/>
          <w:kern w:val="0"/>
          <w:sz w:val="24"/>
          <w:szCs w:val="24"/>
        </w:rPr>
        <w:t>全部并入综合所得计税</w:t>
      </w:r>
      <w:r w:rsidR="00CA6B25">
        <w:rPr>
          <w:rFonts w:ascii="宋体" w:eastAsia="宋体" w:hAnsi="宋体" w:cs="宋体" w:hint="eastAsia"/>
          <w:b/>
          <w:kern w:val="0"/>
          <w:sz w:val="24"/>
          <w:szCs w:val="24"/>
        </w:rPr>
        <w:t>“方式</w:t>
      </w:r>
      <w:r w:rsidRPr="001B2880">
        <w:rPr>
          <w:rFonts w:ascii="宋体" w:eastAsia="宋体" w:hAnsi="宋体" w:cs="宋体" w:hint="eastAsia"/>
          <w:b/>
          <w:kern w:val="0"/>
          <w:sz w:val="24"/>
          <w:szCs w:val="24"/>
        </w:rPr>
        <w:t>。</w:t>
      </w:r>
    </w:p>
    <w:p w:rsidR="001B2880" w:rsidRDefault="00F479F3" w:rsidP="00665D5D">
      <w:pPr>
        <w:widowControl/>
        <w:ind w:firstLineChars="200" w:firstLine="480"/>
        <w:jc w:val="left"/>
        <w:rPr>
          <w:rFonts w:ascii="宋体" w:eastAsia="宋体" w:hAnsi="宋体" w:cs="宋体"/>
          <w:kern w:val="0"/>
          <w:sz w:val="24"/>
          <w:szCs w:val="24"/>
        </w:rPr>
      </w:pPr>
      <w:r w:rsidRPr="00665D5D">
        <w:rPr>
          <w:rFonts w:ascii="宋体" w:eastAsia="宋体" w:hAnsi="宋体" w:cs="宋体" w:hint="eastAsia"/>
          <w:kern w:val="0"/>
          <w:sz w:val="24"/>
          <w:szCs w:val="24"/>
        </w:rPr>
        <w:lastRenderedPageBreak/>
        <w:t>（2）劳务报酬、稿酬、特许权使用费“连续劳务、特许权使用费所得”收入金额可自动获取，不支持主表修改，支持明细表修改。“一般劳务报酬、其他劳务报酬、稿酬所得”的收入金额可以查询填写或手工录入明细。</w:t>
      </w:r>
    </w:p>
    <w:p w:rsidR="00785AC2" w:rsidRPr="00665D5D" w:rsidRDefault="00F479F3" w:rsidP="00665D5D">
      <w:pPr>
        <w:widowControl/>
        <w:ind w:firstLineChars="200" w:firstLine="480"/>
        <w:jc w:val="left"/>
        <w:rPr>
          <w:rFonts w:ascii="宋体" w:eastAsia="宋体" w:hAnsi="宋体" w:cs="宋体"/>
          <w:kern w:val="0"/>
          <w:sz w:val="24"/>
          <w:szCs w:val="24"/>
        </w:rPr>
      </w:pPr>
      <w:r w:rsidRPr="00665D5D">
        <w:rPr>
          <w:rFonts w:ascii="宋体" w:eastAsia="宋体" w:hAnsi="宋体" w:cs="宋体" w:hint="eastAsia"/>
          <w:kern w:val="0"/>
          <w:sz w:val="24"/>
          <w:szCs w:val="24"/>
        </w:rPr>
        <w:t>操作页面介绍收入详情页面包括四个TAB页面：【工资薪金】、【劳务报酬】、【稿酬】、【特许权使用费】其中，二级页面支持列表查询，可新增数据；三级页面支持删除、申诉、修改、查看详情。</w:t>
      </w:r>
    </w:p>
    <w:p w:rsidR="001B2880" w:rsidRDefault="00F479F3" w:rsidP="001B2880">
      <w:pPr>
        <w:widowControl/>
        <w:ind w:firstLineChars="200" w:firstLine="482"/>
        <w:jc w:val="left"/>
        <w:rPr>
          <w:rFonts w:ascii="宋体" w:eastAsia="宋体" w:hAnsi="宋体" w:cs="宋体"/>
          <w:kern w:val="0"/>
          <w:sz w:val="24"/>
          <w:szCs w:val="24"/>
        </w:rPr>
      </w:pPr>
      <w:r w:rsidRPr="001B2880">
        <w:rPr>
          <w:rFonts w:ascii="宋体" w:eastAsia="宋体" w:hAnsi="宋体" w:cs="宋体" w:hint="eastAsia"/>
          <w:b/>
          <w:kern w:val="0"/>
          <w:sz w:val="24"/>
          <w:szCs w:val="24"/>
        </w:rPr>
        <w:t>2.3.2</w:t>
      </w:r>
      <w:r w:rsidRPr="00665D5D">
        <w:rPr>
          <w:rFonts w:ascii="宋体" w:eastAsia="宋体" w:hAnsi="宋体" w:cs="宋体" w:hint="eastAsia"/>
          <w:kern w:val="0"/>
          <w:sz w:val="24"/>
          <w:szCs w:val="24"/>
        </w:rPr>
        <w:t>添加收入信息点击【新增】申报项目，支持新增收入明细数据。新增完成，则总收入明细新增一条状态为“新增”的收入信息，收入信息需确保其准确。</w:t>
      </w:r>
    </w:p>
    <w:p w:rsidR="001B2880" w:rsidRDefault="00F479F3" w:rsidP="001B2880">
      <w:pPr>
        <w:widowControl/>
        <w:ind w:firstLineChars="200" w:firstLine="480"/>
        <w:jc w:val="left"/>
        <w:rPr>
          <w:rFonts w:ascii="宋体" w:eastAsia="宋体" w:hAnsi="宋体" w:cs="宋体"/>
          <w:kern w:val="0"/>
          <w:sz w:val="24"/>
          <w:szCs w:val="24"/>
        </w:rPr>
      </w:pPr>
      <w:r w:rsidRPr="00665D5D">
        <w:rPr>
          <w:rFonts w:ascii="宋体" w:eastAsia="宋体" w:hAnsi="宋体" w:cs="宋体" w:hint="eastAsia"/>
          <w:kern w:val="0"/>
          <w:sz w:val="24"/>
          <w:szCs w:val="24"/>
        </w:rPr>
        <w:t>劳务报酬、稿酬的新增除手工直接新增外，劳务报酬、稿酬所得还支持【查询导入】的方式进行新增。</w:t>
      </w:r>
    </w:p>
    <w:p w:rsidR="00A42692" w:rsidRDefault="00F479F3" w:rsidP="001B2880">
      <w:pPr>
        <w:widowControl/>
        <w:ind w:firstLineChars="200" w:firstLine="482"/>
        <w:jc w:val="left"/>
        <w:rPr>
          <w:rFonts w:ascii="宋体" w:eastAsia="宋体" w:hAnsi="宋体" w:cs="宋体"/>
          <w:b/>
          <w:kern w:val="0"/>
          <w:sz w:val="24"/>
          <w:szCs w:val="24"/>
        </w:rPr>
      </w:pPr>
      <w:r w:rsidRPr="001B2880">
        <w:rPr>
          <w:rFonts w:ascii="宋体" w:eastAsia="宋体" w:hAnsi="宋体" w:cs="宋体" w:hint="eastAsia"/>
          <w:b/>
          <w:kern w:val="0"/>
          <w:sz w:val="24"/>
          <w:szCs w:val="24"/>
        </w:rPr>
        <w:t>以劳务报酬为例：</w:t>
      </w:r>
    </w:p>
    <w:p w:rsidR="00F479F3" w:rsidRPr="00665D5D" w:rsidRDefault="00F479F3" w:rsidP="00A42692">
      <w:pPr>
        <w:widowControl/>
        <w:ind w:firstLineChars="200" w:firstLine="482"/>
        <w:jc w:val="left"/>
        <w:rPr>
          <w:rFonts w:ascii="宋体" w:eastAsia="宋体" w:hAnsi="宋体" w:cs="宋体"/>
          <w:kern w:val="0"/>
          <w:sz w:val="24"/>
          <w:szCs w:val="24"/>
        </w:rPr>
      </w:pPr>
      <w:r w:rsidRPr="001B2880">
        <w:rPr>
          <w:rFonts w:ascii="宋体" w:eastAsia="宋体" w:hAnsi="宋体" w:cs="宋体" w:hint="eastAsia"/>
          <w:b/>
          <w:kern w:val="0"/>
          <w:sz w:val="24"/>
          <w:szCs w:val="24"/>
        </w:rPr>
        <w:t>方法一</w:t>
      </w:r>
      <w:r w:rsidRPr="00665D5D">
        <w:rPr>
          <w:rFonts w:ascii="宋体" w:eastAsia="宋体" w:hAnsi="宋体" w:cs="宋体" w:hint="eastAsia"/>
          <w:kern w:val="0"/>
          <w:sz w:val="24"/>
          <w:szCs w:val="24"/>
        </w:rPr>
        <w:t>：查询导入（1）点击“新增”，则弹框选择“查询导入、手工填写”；（2）点击“查询导入”，查询一般劳务报酬、其他劳务报酬、稿酬的收入纳税明细，可勾选收入；（3）勾选正确的收入信息，点击【确认添加】完成带入收入明细表，新增收入行。扣除明细表也新增相应的扣除项目行，已缴税额也包含勾选收入的已缴税额。</w:t>
      </w:r>
    </w:p>
    <w:p w:rsidR="001B2880" w:rsidRDefault="001B2880" w:rsidP="00A42692">
      <w:pPr>
        <w:widowControl/>
        <w:ind w:firstLineChars="200" w:firstLine="482"/>
        <w:jc w:val="left"/>
        <w:rPr>
          <w:rFonts w:ascii="宋体" w:eastAsia="宋体" w:hAnsi="宋体" w:cs="宋体"/>
          <w:b/>
          <w:kern w:val="0"/>
          <w:sz w:val="24"/>
          <w:szCs w:val="24"/>
        </w:rPr>
      </w:pPr>
      <w:r w:rsidRPr="001B2880">
        <w:rPr>
          <w:rFonts w:ascii="宋体" w:eastAsia="宋体" w:hAnsi="宋体" w:cs="宋体" w:hint="eastAsia"/>
          <w:b/>
          <w:kern w:val="0"/>
          <w:sz w:val="24"/>
          <w:szCs w:val="24"/>
        </w:rPr>
        <w:t>方法二：手工填写</w:t>
      </w:r>
    </w:p>
    <w:p w:rsidR="001B2880" w:rsidRPr="001B2880" w:rsidRDefault="001B2880" w:rsidP="00F479F3">
      <w:pPr>
        <w:widowControl/>
        <w:jc w:val="left"/>
        <w:rPr>
          <w:rFonts w:ascii="宋体" w:eastAsia="宋体" w:hAnsi="宋体" w:cs="宋体"/>
          <w:b/>
          <w:kern w:val="0"/>
          <w:sz w:val="24"/>
          <w:szCs w:val="24"/>
        </w:rPr>
      </w:pPr>
    </w:p>
    <w:p w:rsidR="00A324D5" w:rsidRDefault="00A324D5" w:rsidP="001B2880">
      <w:pPr>
        <w:widowControl/>
        <w:ind w:firstLineChars="150" w:firstLine="361"/>
        <w:jc w:val="left"/>
        <w:rPr>
          <w:rFonts w:ascii="宋体" w:eastAsia="宋体" w:hAnsi="宋体" w:cs="宋体"/>
          <w:kern w:val="0"/>
          <w:sz w:val="24"/>
          <w:szCs w:val="24"/>
        </w:rPr>
      </w:pPr>
      <w:r w:rsidRPr="001B2880">
        <w:rPr>
          <w:rFonts w:ascii="宋体" w:eastAsia="宋体" w:hAnsi="宋体" w:cs="宋体" w:hint="eastAsia"/>
          <w:b/>
          <w:kern w:val="0"/>
          <w:sz w:val="24"/>
          <w:szCs w:val="24"/>
        </w:rPr>
        <w:t>申诉：</w:t>
      </w:r>
      <w:r w:rsidRPr="00A324D5">
        <w:rPr>
          <w:rFonts w:ascii="宋体" w:eastAsia="宋体" w:hAnsi="宋体" w:cs="宋体" w:hint="eastAsia"/>
          <w:kern w:val="0"/>
          <w:sz w:val="24"/>
          <w:szCs w:val="24"/>
        </w:rPr>
        <w:t>点开详情查看三级页面，支持查看、修改、删除、申诉收入与扣除明细信息。申诉后该条收入信息不参与汇算的计算，只有自动获取的收入可以进行申诉，纳税人手工新增的收入信息，不涉及申诉。如果纳税人发现有多条收入信息有问题，可以在【申诉】界面点击【批量申诉】操作。点击申报首先填写申报的原因，其中申诉类型包括：目前在职、从未在职、曾经在职，选择好申报类型后录入补充说明提交即可，如图：提交申诉后该收入信息状态为“申诉中”。</w:t>
      </w:r>
    </w:p>
    <w:p w:rsidR="001B2880" w:rsidRDefault="001B2880" w:rsidP="001B2880">
      <w:pPr>
        <w:widowControl/>
        <w:ind w:firstLineChars="150" w:firstLine="360"/>
        <w:jc w:val="left"/>
        <w:rPr>
          <w:rFonts w:ascii="宋体" w:eastAsia="宋体" w:hAnsi="宋体" w:cs="宋体"/>
          <w:kern w:val="0"/>
          <w:sz w:val="24"/>
          <w:szCs w:val="24"/>
        </w:rPr>
      </w:pPr>
    </w:p>
    <w:p w:rsidR="00A324D5" w:rsidRDefault="00A324D5" w:rsidP="00463BD4">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2142531" cy="3634740"/>
            <wp:effectExtent l="0" t="0" r="0" b="3810"/>
            <wp:docPr id="18" name="图片 18" descr="C:\Users\LYP\AppData\Roaming\Tencent\Users\523773238\QQ\WinTemp\RichOle\RP5`F(~6G5B{)HS0K8@G6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YP\AppData\Roaming\Tencent\Users\523773238\QQ\WinTemp\RichOle\RP5`F(~6G5B{)HS0K8@G6L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2531" cy="3634740"/>
                    </a:xfrm>
                    <a:prstGeom prst="rect">
                      <a:avLst/>
                    </a:prstGeom>
                    <a:noFill/>
                    <a:ln>
                      <a:noFill/>
                    </a:ln>
                  </pic:spPr>
                </pic:pic>
              </a:graphicData>
            </a:graphic>
          </wp:inline>
        </w:drawing>
      </w:r>
    </w:p>
    <w:p w:rsidR="005B0EF6" w:rsidRPr="00F479F3" w:rsidRDefault="005B0EF6" w:rsidP="00463BD4">
      <w:pPr>
        <w:widowControl/>
        <w:jc w:val="center"/>
        <w:rPr>
          <w:rFonts w:ascii="宋体" w:eastAsia="宋体" w:hAnsi="宋体" w:cs="宋体"/>
          <w:kern w:val="0"/>
          <w:sz w:val="24"/>
          <w:szCs w:val="24"/>
        </w:rPr>
      </w:pPr>
    </w:p>
    <w:p w:rsidR="00F479F3" w:rsidRPr="00F479F3" w:rsidRDefault="00F479F3" w:rsidP="00F479F3">
      <w:pPr>
        <w:widowControl/>
        <w:jc w:val="left"/>
        <w:rPr>
          <w:rFonts w:ascii="宋体" w:eastAsia="宋体" w:hAnsi="宋体" w:cs="宋体"/>
          <w:kern w:val="0"/>
          <w:sz w:val="24"/>
          <w:szCs w:val="24"/>
        </w:rPr>
      </w:pPr>
    </w:p>
    <w:p w:rsidR="001B2880" w:rsidRPr="001B2880" w:rsidRDefault="00A324D5" w:rsidP="00F479F3">
      <w:pPr>
        <w:ind w:left="132"/>
        <w:rPr>
          <w:rFonts w:ascii="宋体" w:eastAsia="宋体" w:hAnsi="宋体" w:cs="宋体"/>
          <w:b/>
          <w:kern w:val="0"/>
          <w:sz w:val="24"/>
          <w:szCs w:val="24"/>
        </w:rPr>
      </w:pPr>
      <w:r w:rsidRPr="001B2880">
        <w:rPr>
          <w:rFonts w:ascii="宋体" w:eastAsia="宋体" w:hAnsi="宋体" w:cs="宋体" w:hint="eastAsia"/>
          <w:b/>
          <w:kern w:val="0"/>
          <w:sz w:val="24"/>
          <w:szCs w:val="24"/>
        </w:rPr>
        <w:t>2.3.3税前扣除</w:t>
      </w:r>
    </w:p>
    <w:p w:rsidR="00F479F3" w:rsidRDefault="00A324D5" w:rsidP="001B2880">
      <w:pPr>
        <w:ind w:leftChars="63" w:left="132" w:firstLineChars="200" w:firstLine="480"/>
        <w:rPr>
          <w:rFonts w:ascii="宋体" w:eastAsia="宋体" w:hAnsi="宋体" w:cs="宋体"/>
          <w:kern w:val="0"/>
          <w:sz w:val="24"/>
          <w:szCs w:val="24"/>
        </w:rPr>
      </w:pPr>
      <w:r w:rsidRPr="00744774">
        <w:rPr>
          <w:rFonts w:ascii="宋体" w:eastAsia="宋体" w:hAnsi="宋体" w:cs="宋体" w:hint="eastAsia"/>
          <w:kern w:val="0"/>
          <w:sz w:val="24"/>
          <w:szCs w:val="24"/>
        </w:rPr>
        <w:t>专项附加扣除明细界面专项附加扣除直接根据纳税人或者扣缴义务人采集报送成功的资料获取扣除金额，如金额不正确，可以到【专项附加扣除信息查询】界面核对提交的资料信息，并进行修改资料；也可以在此界面直接点开，查询资料，并进行修改。</w:t>
      </w:r>
    </w:p>
    <w:p w:rsidR="001B2880" w:rsidRPr="00744774" w:rsidRDefault="001B2880" w:rsidP="001B2880">
      <w:pPr>
        <w:ind w:leftChars="63" w:left="132" w:firstLineChars="200" w:firstLine="480"/>
        <w:rPr>
          <w:rFonts w:ascii="宋体" w:eastAsia="宋体" w:hAnsi="宋体" w:cs="宋体"/>
          <w:kern w:val="0"/>
          <w:sz w:val="24"/>
          <w:szCs w:val="24"/>
        </w:rPr>
      </w:pPr>
    </w:p>
    <w:p w:rsidR="00A324D5" w:rsidRDefault="00A324D5" w:rsidP="00463BD4">
      <w:pPr>
        <w:ind w:left="132"/>
        <w:jc w:val="center"/>
        <w:rPr>
          <w:rFonts w:ascii="宋体" w:eastAsia="宋体" w:hAnsi="宋体" w:cs="宋体"/>
          <w:b/>
          <w:color w:val="000000"/>
          <w:kern w:val="0"/>
          <w:sz w:val="27"/>
          <w:szCs w:val="27"/>
        </w:rPr>
      </w:pPr>
      <w:r>
        <w:rPr>
          <w:rFonts w:ascii="宋体" w:eastAsia="宋体" w:hAnsi="宋体" w:cs="宋体"/>
          <w:noProof/>
          <w:kern w:val="0"/>
          <w:sz w:val="24"/>
          <w:szCs w:val="24"/>
        </w:rPr>
        <w:drawing>
          <wp:inline distT="0" distB="0" distL="0" distR="0" wp14:anchorId="2A07D942" wp14:editId="0A267B97">
            <wp:extent cx="2065815" cy="3413760"/>
            <wp:effectExtent l="0" t="0" r="0" b="0"/>
            <wp:docPr id="20" name="图片 20" descr="C:\Users\LYP\AppData\Roaming\Tencent\Users\523773238\QQ\WinTemp\RichOle\8Z(7W(SBR12W`H}3(LK$K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YP\AppData\Roaming\Tencent\Users\523773238\QQ\WinTemp\RichOle\8Z(7W(SBR12W`H}3(LK$KH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7664" cy="3416815"/>
                    </a:xfrm>
                    <a:prstGeom prst="rect">
                      <a:avLst/>
                    </a:prstGeom>
                    <a:noFill/>
                    <a:ln>
                      <a:noFill/>
                    </a:ln>
                  </pic:spPr>
                </pic:pic>
              </a:graphicData>
            </a:graphic>
          </wp:inline>
        </w:drawing>
      </w:r>
    </w:p>
    <w:p w:rsidR="00A324D5" w:rsidRPr="00A324D5" w:rsidRDefault="00A324D5" w:rsidP="00A324D5">
      <w:pPr>
        <w:widowControl/>
        <w:jc w:val="left"/>
        <w:rPr>
          <w:rFonts w:ascii="宋体" w:eastAsia="宋体" w:hAnsi="宋体" w:cs="宋体"/>
          <w:kern w:val="0"/>
          <w:sz w:val="24"/>
          <w:szCs w:val="24"/>
        </w:rPr>
      </w:pPr>
    </w:p>
    <w:p w:rsidR="001B2880" w:rsidRDefault="00A324D5" w:rsidP="001B2880">
      <w:pPr>
        <w:ind w:leftChars="63" w:left="132" w:firstLineChars="150" w:firstLine="360"/>
        <w:rPr>
          <w:rFonts w:ascii="宋体" w:eastAsia="宋体" w:hAnsi="宋体" w:cs="宋体"/>
          <w:kern w:val="0"/>
          <w:sz w:val="24"/>
          <w:szCs w:val="24"/>
        </w:rPr>
      </w:pPr>
      <w:r w:rsidRPr="00744774">
        <w:rPr>
          <w:rFonts w:ascii="宋体" w:eastAsia="宋体" w:hAnsi="宋体" w:cs="宋体" w:hint="eastAsia"/>
          <w:kern w:val="0"/>
          <w:sz w:val="24"/>
          <w:szCs w:val="24"/>
        </w:rPr>
        <w:t>专项附加扣除信息修改也可点击【首页】-【专项附加扣除信息查询】；或“我要查询”、“服务”入口进入；选择需修改或作废的专项附加信息，点开详情后进行修改或作废。</w:t>
      </w:r>
    </w:p>
    <w:p w:rsidR="00A324D5" w:rsidRPr="001B2880" w:rsidRDefault="00A324D5" w:rsidP="001B2880">
      <w:pPr>
        <w:ind w:leftChars="63" w:left="132" w:firstLineChars="150" w:firstLine="361"/>
        <w:rPr>
          <w:rFonts w:ascii="宋体" w:eastAsia="宋体" w:hAnsi="宋体" w:cs="宋体"/>
          <w:b/>
          <w:kern w:val="0"/>
          <w:sz w:val="24"/>
          <w:szCs w:val="24"/>
        </w:rPr>
      </w:pPr>
      <w:r w:rsidRPr="001B2880">
        <w:rPr>
          <w:rFonts w:ascii="宋体" w:eastAsia="宋体" w:hAnsi="宋体" w:cs="宋体" w:hint="eastAsia"/>
          <w:b/>
          <w:kern w:val="0"/>
          <w:sz w:val="24"/>
          <w:szCs w:val="24"/>
        </w:rPr>
        <w:t>【注意】此处如需修改专项附加扣除信息，</w:t>
      </w:r>
      <w:r w:rsidRPr="001B2880">
        <w:rPr>
          <w:rFonts w:ascii="宋体" w:eastAsia="宋体" w:hAnsi="宋体" w:cs="宋体" w:hint="eastAsia"/>
          <w:b/>
          <w:kern w:val="0"/>
          <w:sz w:val="24"/>
          <w:szCs w:val="24"/>
          <w:u w:val="single"/>
        </w:rPr>
        <w:t>年份为2020</w:t>
      </w:r>
      <w:r w:rsidRPr="001B2880">
        <w:rPr>
          <w:rFonts w:ascii="宋体" w:eastAsia="宋体" w:hAnsi="宋体" w:cs="宋体" w:hint="eastAsia"/>
          <w:b/>
          <w:kern w:val="0"/>
          <w:sz w:val="24"/>
          <w:szCs w:val="24"/>
        </w:rPr>
        <w:t>。</w:t>
      </w:r>
    </w:p>
    <w:p w:rsidR="001B2880" w:rsidRDefault="00A324D5" w:rsidP="00F479F3">
      <w:pPr>
        <w:ind w:left="132"/>
        <w:rPr>
          <w:rFonts w:ascii="宋体" w:eastAsia="宋体" w:hAnsi="宋体" w:cs="宋体"/>
          <w:kern w:val="0"/>
          <w:sz w:val="24"/>
          <w:szCs w:val="24"/>
        </w:rPr>
      </w:pPr>
      <w:r w:rsidRPr="001B2880">
        <w:rPr>
          <w:rFonts w:ascii="宋体" w:eastAsia="宋体" w:hAnsi="宋体" w:cs="宋体" w:hint="eastAsia"/>
          <w:b/>
          <w:kern w:val="0"/>
          <w:sz w:val="24"/>
          <w:szCs w:val="24"/>
        </w:rPr>
        <w:t>2.3.4</w:t>
      </w:r>
      <w:r w:rsidRPr="00744774">
        <w:rPr>
          <w:rFonts w:ascii="宋体" w:eastAsia="宋体" w:hAnsi="宋体" w:cs="宋体" w:hint="eastAsia"/>
          <w:kern w:val="0"/>
          <w:sz w:val="24"/>
          <w:szCs w:val="24"/>
        </w:rPr>
        <w:t>税款计算税款计算分为【应纳税额】、【减免税额】、【已缴税额】共三部分。</w:t>
      </w:r>
    </w:p>
    <w:p w:rsidR="00744774" w:rsidRDefault="00A324D5" w:rsidP="00F479F3">
      <w:pPr>
        <w:ind w:left="132"/>
        <w:rPr>
          <w:rFonts w:ascii="宋体" w:eastAsia="宋体" w:hAnsi="宋体" w:cs="宋体"/>
          <w:kern w:val="0"/>
          <w:sz w:val="24"/>
          <w:szCs w:val="24"/>
        </w:rPr>
      </w:pPr>
      <w:r w:rsidRPr="00744774">
        <w:rPr>
          <w:rFonts w:ascii="宋体" w:eastAsia="宋体" w:hAnsi="宋体" w:cs="宋体" w:hint="eastAsia"/>
          <w:kern w:val="0"/>
          <w:sz w:val="24"/>
          <w:szCs w:val="24"/>
        </w:rPr>
        <w:t>（1）</w:t>
      </w:r>
      <w:r w:rsidRPr="001B2880">
        <w:rPr>
          <w:rFonts w:ascii="宋体" w:eastAsia="宋体" w:hAnsi="宋体" w:cs="宋体" w:hint="eastAsia"/>
          <w:b/>
          <w:kern w:val="0"/>
          <w:sz w:val="24"/>
          <w:szCs w:val="24"/>
        </w:rPr>
        <w:t>应纳税额</w:t>
      </w:r>
      <w:r w:rsidR="001B2880">
        <w:rPr>
          <w:rFonts w:ascii="宋体" w:eastAsia="宋体" w:hAnsi="宋体" w:cs="宋体" w:hint="eastAsia"/>
          <w:kern w:val="0"/>
          <w:sz w:val="24"/>
          <w:szCs w:val="24"/>
        </w:rPr>
        <w:t xml:space="preserve"> </w:t>
      </w:r>
      <w:r w:rsidRPr="00744774">
        <w:rPr>
          <w:rFonts w:ascii="宋体" w:eastAsia="宋体" w:hAnsi="宋体" w:cs="宋体" w:hint="eastAsia"/>
          <w:kern w:val="0"/>
          <w:sz w:val="24"/>
          <w:szCs w:val="24"/>
        </w:rPr>
        <w:t>点击可查看详情</w:t>
      </w:r>
      <w:r w:rsidR="00744774">
        <w:rPr>
          <w:rFonts w:ascii="宋体" w:eastAsia="宋体" w:hAnsi="宋体" w:cs="宋体" w:hint="eastAsia"/>
          <w:kern w:val="0"/>
          <w:sz w:val="24"/>
          <w:szCs w:val="24"/>
        </w:rPr>
        <w:t>。</w:t>
      </w:r>
    </w:p>
    <w:p w:rsidR="00A324D5" w:rsidRPr="00744774" w:rsidRDefault="00A324D5" w:rsidP="00F479F3">
      <w:pPr>
        <w:ind w:left="132"/>
        <w:rPr>
          <w:rFonts w:ascii="宋体" w:eastAsia="宋体" w:hAnsi="宋体" w:cs="宋体"/>
          <w:kern w:val="0"/>
          <w:sz w:val="24"/>
          <w:szCs w:val="24"/>
        </w:rPr>
      </w:pPr>
      <w:r w:rsidRPr="00744774">
        <w:rPr>
          <w:rFonts w:ascii="宋体" w:eastAsia="宋体" w:hAnsi="宋体" w:cs="宋体" w:hint="eastAsia"/>
          <w:kern w:val="0"/>
          <w:sz w:val="24"/>
          <w:szCs w:val="24"/>
        </w:rPr>
        <w:t>（2）</w:t>
      </w:r>
      <w:r w:rsidRPr="001B2880">
        <w:rPr>
          <w:rFonts w:ascii="宋体" w:eastAsia="宋体" w:hAnsi="宋体" w:cs="宋体" w:hint="eastAsia"/>
          <w:b/>
          <w:kern w:val="0"/>
          <w:sz w:val="24"/>
          <w:szCs w:val="24"/>
        </w:rPr>
        <w:t>减免税额</w:t>
      </w:r>
      <w:r w:rsidR="001B2880">
        <w:rPr>
          <w:rFonts w:ascii="宋体" w:eastAsia="宋体" w:hAnsi="宋体" w:cs="宋体" w:hint="eastAsia"/>
          <w:kern w:val="0"/>
          <w:sz w:val="24"/>
          <w:szCs w:val="24"/>
        </w:rPr>
        <w:t xml:space="preserve"> </w:t>
      </w:r>
      <w:r w:rsidRPr="00744774">
        <w:rPr>
          <w:rFonts w:ascii="宋体" w:eastAsia="宋体" w:hAnsi="宋体" w:cs="宋体" w:hint="eastAsia"/>
          <w:kern w:val="0"/>
          <w:sz w:val="24"/>
          <w:szCs w:val="24"/>
        </w:rPr>
        <w:t>点击查看详情，则跳转到减免税附表页面，支持新增、修改减免税信息，减免附表详情如图：</w:t>
      </w:r>
    </w:p>
    <w:p w:rsidR="00A324D5" w:rsidRPr="00A324D5" w:rsidRDefault="00A324D5" w:rsidP="00463BD4">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2403407" cy="5143500"/>
            <wp:effectExtent l="0" t="0" r="0" b="0"/>
            <wp:docPr id="21" name="图片 21" descr="C:\Users\LYP\AppData\Roaming\Tencent\Users\523773238\QQ\WinTemp\RichOle\@R~2J0$_5@XVC`M0$M2E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YP\AppData\Roaming\Tencent\Users\523773238\QQ\WinTemp\RichOle\@R~2J0$_5@XVC`M0$M2EG(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4933" cy="5146765"/>
                    </a:xfrm>
                    <a:prstGeom prst="rect">
                      <a:avLst/>
                    </a:prstGeom>
                    <a:noFill/>
                    <a:ln>
                      <a:noFill/>
                    </a:ln>
                  </pic:spPr>
                </pic:pic>
              </a:graphicData>
            </a:graphic>
          </wp:inline>
        </w:drawing>
      </w:r>
    </w:p>
    <w:p w:rsidR="00A324D5" w:rsidRDefault="00A324D5" w:rsidP="00463BD4">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2354580" cy="2098492"/>
            <wp:effectExtent l="0" t="0" r="7620" b="0"/>
            <wp:docPr id="22" name="图片 22" descr="C:\Users\LYP\AppData\Roaming\Tencent\Users\523773238\QQ\WinTemp\RichOle\9`U[UAH}D2M)PL3}HA{1_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YP\AppData\Roaming\Tencent\Users\523773238\QQ\WinTemp\RichOle\9`U[UAH}D2M)PL3}HA{1_K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4580" cy="2098492"/>
                    </a:xfrm>
                    <a:prstGeom prst="rect">
                      <a:avLst/>
                    </a:prstGeom>
                    <a:noFill/>
                    <a:ln>
                      <a:noFill/>
                    </a:ln>
                  </pic:spPr>
                </pic:pic>
              </a:graphicData>
            </a:graphic>
          </wp:inline>
        </w:drawing>
      </w:r>
    </w:p>
    <w:p w:rsidR="005B0EF6" w:rsidRDefault="005B0EF6" w:rsidP="00463BD4">
      <w:pPr>
        <w:widowControl/>
        <w:jc w:val="center"/>
        <w:rPr>
          <w:rFonts w:ascii="宋体" w:eastAsia="宋体" w:hAnsi="宋体" w:cs="宋体"/>
          <w:kern w:val="0"/>
          <w:sz w:val="24"/>
          <w:szCs w:val="24"/>
        </w:rPr>
      </w:pPr>
    </w:p>
    <w:p w:rsidR="001B2880" w:rsidRPr="001B2880" w:rsidRDefault="00A324D5" w:rsidP="00A324D5">
      <w:pPr>
        <w:widowControl/>
        <w:jc w:val="left"/>
        <w:rPr>
          <w:rFonts w:ascii="宋体" w:eastAsia="宋体" w:hAnsi="宋体" w:cs="宋体"/>
          <w:b/>
          <w:kern w:val="0"/>
          <w:sz w:val="24"/>
          <w:szCs w:val="24"/>
        </w:rPr>
      </w:pPr>
      <w:r w:rsidRPr="001B2880">
        <w:rPr>
          <w:rFonts w:ascii="宋体" w:eastAsia="宋体" w:hAnsi="宋体" w:cs="宋体" w:hint="eastAsia"/>
          <w:b/>
          <w:kern w:val="0"/>
          <w:sz w:val="24"/>
          <w:szCs w:val="24"/>
        </w:rPr>
        <w:t>（3）已缴税额</w:t>
      </w:r>
    </w:p>
    <w:p w:rsidR="00A324D5" w:rsidRPr="00A324D5" w:rsidRDefault="00A324D5" w:rsidP="00A324D5">
      <w:pPr>
        <w:widowControl/>
        <w:jc w:val="left"/>
        <w:rPr>
          <w:rFonts w:ascii="宋体" w:eastAsia="宋体" w:hAnsi="宋体" w:cs="宋体"/>
          <w:kern w:val="0"/>
          <w:sz w:val="24"/>
          <w:szCs w:val="24"/>
        </w:rPr>
      </w:pPr>
      <w:r w:rsidRPr="00A324D5">
        <w:rPr>
          <w:rFonts w:ascii="宋体" w:eastAsia="宋体" w:hAnsi="宋体" w:cs="宋体" w:hint="eastAsia"/>
          <w:kern w:val="0"/>
          <w:sz w:val="24"/>
          <w:szCs w:val="24"/>
        </w:rPr>
        <w:t>已缴税额为纳税年度内预扣预缴以及自行预缴时应补退税额的合计值。【补充解释】如纳税人有自行添加的收入信息，也会包含该条收入里面填写的已缴税额。</w:t>
      </w:r>
    </w:p>
    <w:p w:rsidR="00744774" w:rsidRPr="001B2880" w:rsidRDefault="00A324D5" w:rsidP="00A324D5">
      <w:pPr>
        <w:widowControl/>
        <w:ind w:left="132"/>
        <w:jc w:val="left"/>
        <w:rPr>
          <w:rFonts w:ascii="宋体" w:eastAsia="宋体" w:hAnsi="宋体" w:cs="宋体"/>
          <w:b/>
          <w:kern w:val="0"/>
          <w:sz w:val="24"/>
          <w:szCs w:val="24"/>
        </w:rPr>
      </w:pPr>
      <w:r w:rsidRPr="001B2880">
        <w:rPr>
          <w:rFonts w:ascii="宋体" w:eastAsia="宋体" w:hAnsi="宋体" w:cs="宋体" w:hint="eastAsia"/>
          <w:b/>
          <w:kern w:val="0"/>
          <w:sz w:val="24"/>
          <w:szCs w:val="24"/>
        </w:rPr>
        <w:t>（4）其他事项</w:t>
      </w:r>
    </w:p>
    <w:p w:rsidR="00744774" w:rsidRDefault="00A324D5" w:rsidP="00A324D5">
      <w:pPr>
        <w:widowControl/>
        <w:ind w:left="132"/>
        <w:jc w:val="left"/>
        <w:rPr>
          <w:rFonts w:ascii="宋体" w:eastAsia="宋体" w:hAnsi="宋体" w:cs="宋体"/>
          <w:kern w:val="0"/>
          <w:sz w:val="24"/>
          <w:szCs w:val="24"/>
        </w:rPr>
      </w:pPr>
      <w:r w:rsidRPr="00744774">
        <w:rPr>
          <w:rFonts w:ascii="宋体" w:eastAsia="宋体" w:hAnsi="宋体" w:cs="宋体" w:hint="eastAsia"/>
          <w:b/>
          <w:kern w:val="0"/>
          <w:sz w:val="24"/>
          <w:szCs w:val="24"/>
        </w:rPr>
        <w:t>A</w:t>
      </w:r>
      <w:r w:rsidRPr="00A324D5">
        <w:rPr>
          <w:rFonts w:ascii="宋体" w:eastAsia="宋体" w:hAnsi="宋体" w:cs="宋体" w:hint="eastAsia"/>
          <w:kern w:val="0"/>
          <w:sz w:val="24"/>
          <w:szCs w:val="24"/>
        </w:rPr>
        <w:t>点击“保存”按钮后，系统会对纳税人填报的数据进行保存，下次进入申报可以继续填报。</w:t>
      </w:r>
    </w:p>
    <w:p w:rsidR="00744774" w:rsidRDefault="00A324D5" w:rsidP="00A324D5">
      <w:pPr>
        <w:widowControl/>
        <w:ind w:left="132"/>
        <w:jc w:val="left"/>
        <w:rPr>
          <w:rFonts w:ascii="宋体" w:eastAsia="宋体" w:hAnsi="宋体" w:cs="宋体"/>
          <w:kern w:val="0"/>
          <w:sz w:val="24"/>
          <w:szCs w:val="24"/>
        </w:rPr>
      </w:pPr>
      <w:r w:rsidRPr="00744774">
        <w:rPr>
          <w:rFonts w:ascii="宋体" w:eastAsia="宋体" w:hAnsi="宋体" w:cs="宋体" w:hint="eastAsia"/>
          <w:b/>
          <w:kern w:val="0"/>
          <w:sz w:val="24"/>
          <w:szCs w:val="24"/>
        </w:rPr>
        <w:lastRenderedPageBreak/>
        <w:t>B</w:t>
      </w:r>
      <w:r w:rsidRPr="00A324D5">
        <w:rPr>
          <w:rFonts w:ascii="宋体" w:eastAsia="宋体" w:hAnsi="宋体" w:cs="宋体" w:hint="eastAsia"/>
          <w:kern w:val="0"/>
          <w:sz w:val="24"/>
          <w:szCs w:val="24"/>
        </w:rPr>
        <w:t>申报数据无误后，点击“提交申报”，申报成功，退税则跳转到申报成功-退税页面，缴税则跳转到申报成功-缴税页面。</w:t>
      </w:r>
    </w:p>
    <w:p w:rsidR="00A324D5" w:rsidRDefault="00A324D5" w:rsidP="00A324D5">
      <w:pPr>
        <w:widowControl/>
        <w:ind w:left="132"/>
        <w:jc w:val="left"/>
        <w:rPr>
          <w:rFonts w:ascii="宋体" w:eastAsia="宋体" w:hAnsi="宋体" w:cs="宋体"/>
          <w:kern w:val="0"/>
          <w:sz w:val="24"/>
          <w:szCs w:val="24"/>
        </w:rPr>
      </w:pPr>
      <w:r w:rsidRPr="00744774">
        <w:rPr>
          <w:rFonts w:ascii="宋体" w:eastAsia="宋体" w:hAnsi="宋体" w:cs="宋体" w:hint="eastAsia"/>
          <w:b/>
          <w:kern w:val="0"/>
          <w:sz w:val="24"/>
          <w:szCs w:val="24"/>
        </w:rPr>
        <w:t>C</w:t>
      </w:r>
      <w:r w:rsidRPr="00A324D5">
        <w:rPr>
          <w:rFonts w:ascii="宋体" w:eastAsia="宋体" w:hAnsi="宋体" w:cs="宋体" w:hint="eastAsia"/>
          <w:kern w:val="0"/>
          <w:sz w:val="24"/>
          <w:szCs w:val="24"/>
        </w:rPr>
        <w:t>申报成功-退税，点击“申请退税”可申请退税。</w:t>
      </w:r>
    </w:p>
    <w:p w:rsidR="00744774" w:rsidRDefault="00A324D5" w:rsidP="00A324D5">
      <w:pPr>
        <w:widowControl/>
        <w:ind w:left="132"/>
        <w:jc w:val="left"/>
        <w:rPr>
          <w:rFonts w:ascii="宋体" w:eastAsia="宋体" w:hAnsi="宋体" w:cs="宋体"/>
          <w:kern w:val="0"/>
          <w:sz w:val="24"/>
          <w:szCs w:val="24"/>
        </w:rPr>
      </w:pPr>
      <w:r w:rsidRPr="00744774">
        <w:rPr>
          <w:rFonts w:ascii="宋体" w:eastAsia="宋体" w:hAnsi="宋体" w:cs="宋体" w:hint="eastAsia"/>
          <w:b/>
          <w:kern w:val="0"/>
          <w:sz w:val="24"/>
          <w:szCs w:val="24"/>
        </w:rPr>
        <w:t>D</w:t>
      </w:r>
      <w:r w:rsidRPr="00A324D5">
        <w:rPr>
          <w:rFonts w:ascii="宋体" w:eastAsia="宋体" w:hAnsi="宋体" w:cs="宋体" w:hint="eastAsia"/>
          <w:kern w:val="0"/>
          <w:sz w:val="24"/>
          <w:szCs w:val="24"/>
        </w:rPr>
        <w:t>申报成功-缴税，点击“立即缴税”可缴款。</w:t>
      </w:r>
    </w:p>
    <w:p w:rsidR="00744774" w:rsidRDefault="00A324D5" w:rsidP="00A324D5">
      <w:pPr>
        <w:widowControl/>
        <w:ind w:left="132"/>
        <w:jc w:val="left"/>
        <w:rPr>
          <w:rFonts w:ascii="宋体" w:eastAsia="宋体" w:hAnsi="宋体" w:cs="宋体"/>
          <w:kern w:val="0"/>
          <w:sz w:val="24"/>
          <w:szCs w:val="24"/>
        </w:rPr>
      </w:pPr>
      <w:r w:rsidRPr="00744774">
        <w:rPr>
          <w:rFonts w:ascii="宋体" w:eastAsia="宋体" w:hAnsi="宋体" w:cs="宋体" w:hint="eastAsia"/>
          <w:b/>
          <w:kern w:val="0"/>
          <w:sz w:val="24"/>
          <w:szCs w:val="24"/>
        </w:rPr>
        <w:t>E</w:t>
      </w:r>
      <w:r w:rsidRPr="00A324D5">
        <w:rPr>
          <w:rFonts w:ascii="宋体" w:eastAsia="宋体" w:hAnsi="宋体" w:cs="宋体" w:hint="eastAsia"/>
          <w:kern w:val="0"/>
          <w:sz w:val="24"/>
          <w:szCs w:val="24"/>
        </w:rPr>
        <w:t>如果需应补税额但收入不足12万元或者收入超出12万元但应补税额≤400元，可享受豁免申报。</w:t>
      </w:r>
    </w:p>
    <w:p w:rsidR="00A324D5" w:rsidRDefault="00A324D5" w:rsidP="00744774">
      <w:pPr>
        <w:widowControl/>
        <w:ind w:leftChars="63" w:left="132" w:firstLineChars="147" w:firstLine="354"/>
        <w:jc w:val="left"/>
        <w:rPr>
          <w:rFonts w:ascii="宋体" w:eastAsia="宋体" w:hAnsi="宋体" w:cs="宋体"/>
          <w:kern w:val="0"/>
          <w:sz w:val="24"/>
          <w:szCs w:val="24"/>
        </w:rPr>
      </w:pPr>
      <w:r w:rsidRPr="00744774">
        <w:rPr>
          <w:rFonts w:ascii="宋体" w:eastAsia="宋体" w:hAnsi="宋体" w:cs="宋体" w:hint="eastAsia"/>
          <w:b/>
          <w:kern w:val="0"/>
          <w:sz w:val="24"/>
          <w:szCs w:val="24"/>
        </w:rPr>
        <w:t>a</w:t>
      </w:r>
      <w:r w:rsidRPr="00A324D5">
        <w:rPr>
          <w:rFonts w:ascii="宋体" w:eastAsia="宋体" w:hAnsi="宋体" w:cs="宋体" w:hint="eastAsia"/>
          <w:kern w:val="0"/>
          <w:sz w:val="24"/>
          <w:szCs w:val="24"/>
        </w:rPr>
        <w:t>纳税人正常申报时，如已经符合豁免条件的，申报提交界面直接显示【享受免申报】按钮，提交成功即可,如下图</w:t>
      </w:r>
    </w:p>
    <w:p w:rsidR="00A324D5" w:rsidRPr="00A324D5" w:rsidRDefault="00A324D5" w:rsidP="00463BD4">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2739052" cy="1059180"/>
            <wp:effectExtent l="0" t="0" r="4445" b="7620"/>
            <wp:docPr id="23" name="图片 23" descr="C:\Users\LYP\AppData\Roaming\Tencent\Users\523773238\QQ\WinTemp\RichOle\J751(FJHLR]XY`H1OY6Q%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YP\AppData\Roaming\Tencent\Users\523773238\QQ\WinTemp\RichOle\J751(FJHLR]XY`H1OY6Q%U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546" cy="1064398"/>
                    </a:xfrm>
                    <a:prstGeom prst="rect">
                      <a:avLst/>
                    </a:prstGeom>
                    <a:noFill/>
                    <a:ln>
                      <a:noFill/>
                    </a:ln>
                  </pic:spPr>
                </pic:pic>
              </a:graphicData>
            </a:graphic>
          </wp:inline>
        </w:drawing>
      </w:r>
    </w:p>
    <w:p w:rsidR="00A324D5" w:rsidRPr="00A324D5" w:rsidRDefault="00A324D5" w:rsidP="00A324D5">
      <w:pPr>
        <w:widowControl/>
        <w:ind w:left="132"/>
        <w:jc w:val="left"/>
        <w:rPr>
          <w:rFonts w:ascii="宋体" w:eastAsia="宋体" w:hAnsi="宋体" w:cs="宋体"/>
          <w:kern w:val="0"/>
          <w:sz w:val="24"/>
          <w:szCs w:val="24"/>
        </w:rPr>
      </w:pPr>
    </w:p>
    <w:p w:rsidR="005B0EF6" w:rsidRPr="005B0EF6" w:rsidRDefault="005B0EF6" w:rsidP="005B0EF6">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2766060" cy="4385930"/>
            <wp:effectExtent l="0" t="0" r="0" b="0"/>
            <wp:docPr id="7" name="图片 7" descr="C:\Users\LYP\AppData\Roaming\Tencent\Users\523773238\QQ\WinTemp\RichOle\`6]SQ3P{(JMJE~I(DO9HY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P\AppData\Roaming\Tencent\Users\523773238\QQ\WinTemp\RichOle\`6]SQ3P{(JMJE~I(DO9HYL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6060" cy="4385930"/>
                    </a:xfrm>
                    <a:prstGeom prst="rect">
                      <a:avLst/>
                    </a:prstGeom>
                    <a:noFill/>
                    <a:ln>
                      <a:noFill/>
                    </a:ln>
                  </pic:spPr>
                </pic:pic>
              </a:graphicData>
            </a:graphic>
          </wp:inline>
        </w:drawing>
      </w:r>
    </w:p>
    <w:p w:rsidR="005B0EF6" w:rsidRPr="005B0EF6" w:rsidRDefault="005B0EF6" w:rsidP="005B0EF6">
      <w:pPr>
        <w:widowControl/>
        <w:jc w:val="left"/>
        <w:rPr>
          <w:rFonts w:ascii="宋体" w:eastAsia="宋体" w:hAnsi="宋体" w:cs="宋体"/>
          <w:kern w:val="0"/>
          <w:sz w:val="24"/>
          <w:szCs w:val="24"/>
        </w:rPr>
      </w:pPr>
    </w:p>
    <w:p w:rsidR="00A324D5" w:rsidRDefault="00A324D5" w:rsidP="00463BD4">
      <w:pPr>
        <w:widowControl/>
        <w:jc w:val="center"/>
        <w:rPr>
          <w:rFonts w:ascii="宋体" w:eastAsia="宋体" w:hAnsi="宋体" w:cs="宋体"/>
          <w:kern w:val="0"/>
          <w:sz w:val="24"/>
          <w:szCs w:val="24"/>
        </w:rPr>
      </w:pPr>
    </w:p>
    <w:p w:rsidR="00A324D5" w:rsidRDefault="00A324D5" w:rsidP="00744774">
      <w:pPr>
        <w:widowControl/>
        <w:ind w:firstLineChars="150" w:firstLine="361"/>
        <w:jc w:val="left"/>
        <w:rPr>
          <w:rFonts w:ascii="宋体" w:eastAsia="宋体" w:hAnsi="宋体" w:cs="宋体"/>
          <w:kern w:val="0"/>
          <w:sz w:val="24"/>
          <w:szCs w:val="24"/>
        </w:rPr>
      </w:pPr>
      <w:r w:rsidRPr="00744774">
        <w:rPr>
          <w:rFonts w:ascii="宋体" w:eastAsia="宋体" w:hAnsi="宋体" w:cs="宋体" w:hint="eastAsia"/>
          <w:b/>
          <w:kern w:val="0"/>
          <w:sz w:val="24"/>
          <w:szCs w:val="24"/>
        </w:rPr>
        <w:t>b</w:t>
      </w:r>
      <w:r w:rsidRPr="00A324D5">
        <w:rPr>
          <w:rFonts w:ascii="宋体" w:eastAsia="宋体" w:hAnsi="宋体" w:cs="宋体" w:hint="eastAsia"/>
          <w:kern w:val="0"/>
          <w:sz w:val="24"/>
          <w:szCs w:val="24"/>
        </w:rPr>
        <w:t>申报数据无误后，点击“提交申报”，申报成功，退税则跳转到申报成功-退税页面，缴税则跳转到申报成功-</w:t>
      </w:r>
      <w:r>
        <w:rPr>
          <w:rFonts w:ascii="宋体" w:eastAsia="宋体" w:hAnsi="宋体" w:cs="宋体" w:hint="eastAsia"/>
          <w:kern w:val="0"/>
          <w:sz w:val="24"/>
          <w:szCs w:val="24"/>
        </w:rPr>
        <w:t>缴税页面。</w:t>
      </w:r>
    </w:p>
    <w:p w:rsidR="00A324D5" w:rsidRPr="00665D5D" w:rsidRDefault="00A324D5" w:rsidP="00A324D5">
      <w:pPr>
        <w:widowControl/>
        <w:jc w:val="left"/>
        <w:rPr>
          <w:rFonts w:ascii="宋体" w:eastAsia="宋体" w:hAnsi="宋体" w:cs="宋体"/>
          <w:b/>
          <w:kern w:val="0"/>
          <w:sz w:val="24"/>
          <w:szCs w:val="24"/>
        </w:rPr>
      </w:pPr>
      <w:r w:rsidRPr="00665D5D">
        <w:rPr>
          <w:rFonts w:ascii="宋体" w:eastAsia="宋体" w:hAnsi="宋体" w:cs="宋体" w:hint="eastAsia"/>
          <w:b/>
          <w:kern w:val="0"/>
          <w:sz w:val="24"/>
          <w:szCs w:val="24"/>
        </w:rPr>
        <w:t>3.退缴税</w:t>
      </w:r>
    </w:p>
    <w:p w:rsidR="009B680F" w:rsidRPr="00665D5D" w:rsidRDefault="00A324D5" w:rsidP="00A324D5">
      <w:pPr>
        <w:widowControl/>
        <w:jc w:val="left"/>
        <w:rPr>
          <w:rFonts w:ascii="宋体" w:eastAsia="宋体" w:hAnsi="宋体" w:cs="宋体"/>
          <w:b/>
          <w:kern w:val="0"/>
          <w:sz w:val="24"/>
          <w:szCs w:val="24"/>
        </w:rPr>
      </w:pPr>
      <w:r w:rsidRPr="00665D5D">
        <w:rPr>
          <w:rFonts w:ascii="宋体" w:eastAsia="宋体" w:hAnsi="宋体" w:cs="宋体" w:hint="eastAsia"/>
          <w:b/>
          <w:kern w:val="0"/>
          <w:sz w:val="24"/>
          <w:szCs w:val="24"/>
        </w:rPr>
        <w:t>3.1缴税缴纳</w:t>
      </w:r>
    </w:p>
    <w:p w:rsidR="00A324D5" w:rsidRDefault="00A324D5" w:rsidP="00665D5D">
      <w:pPr>
        <w:widowControl/>
        <w:ind w:firstLineChars="200" w:firstLine="480"/>
        <w:jc w:val="left"/>
        <w:rPr>
          <w:rFonts w:ascii="宋体" w:eastAsia="宋体" w:hAnsi="宋体" w:cs="宋体"/>
          <w:kern w:val="0"/>
          <w:sz w:val="24"/>
          <w:szCs w:val="24"/>
        </w:rPr>
      </w:pPr>
      <w:r w:rsidRPr="00A324D5">
        <w:rPr>
          <w:rFonts w:ascii="宋体" w:eastAsia="宋体" w:hAnsi="宋体" w:cs="宋体" w:hint="eastAsia"/>
          <w:kern w:val="0"/>
          <w:sz w:val="24"/>
          <w:szCs w:val="24"/>
        </w:rPr>
        <w:lastRenderedPageBreak/>
        <w:t>纳税人可以在提示“申报成功”的界面点击【立即缴税】，也可以按下面的步骤操作。操作步骤：（1）点击【查询】-【申报信息查询】-【申报记录查询】-【去缴税】；（2）选择相应的缴税方式（缴款方式请以软件最终显示的为准），完成支付即可。</w:t>
      </w:r>
    </w:p>
    <w:p w:rsidR="009B680F" w:rsidRPr="00665D5D" w:rsidRDefault="009B680F" w:rsidP="00A324D5">
      <w:pPr>
        <w:widowControl/>
        <w:jc w:val="left"/>
        <w:rPr>
          <w:rFonts w:ascii="宋体" w:eastAsia="宋体" w:hAnsi="宋体" w:cs="宋体"/>
          <w:b/>
          <w:kern w:val="0"/>
          <w:sz w:val="24"/>
          <w:szCs w:val="24"/>
        </w:rPr>
      </w:pPr>
      <w:r w:rsidRPr="00665D5D">
        <w:rPr>
          <w:rFonts w:ascii="宋体" w:eastAsia="宋体" w:hAnsi="宋体" w:cs="宋体" w:hint="eastAsia"/>
          <w:b/>
          <w:kern w:val="0"/>
          <w:sz w:val="24"/>
          <w:szCs w:val="24"/>
        </w:rPr>
        <w:t>3.2退税办理</w:t>
      </w:r>
    </w:p>
    <w:p w:rsidR="009B680F" w:rsidRDefault="009B680F" w:rsidP="00665D5D">
      <w:pPr>
        <w:widowControl/>
        <w:ind w:firstLineChars="200" w:firstLine="480"/>
        <w:jc w:val="left"/>
        <w:rPr>
          <w:rFonts w:ascii="宋体" w:eastAsia="宋体" w:hAnsi="宋体" w:cs="宋体"/>
          <w:kern w:val="0"/>
          <w:sz w:val="24"/>
          <w:szCs w:val="24"/>
        </w:rPr>
      </w:pPr>
      <w:r w:rsidRPr="009B680F">
        <w:rPr>
          <w:rFonts w:ascii="宋体" w:eastAsia="宋体" w:hAnsi="宋体" w:cs="宋体" w:hint="eastAsia"/>
          <w:kern w:val="0"/>
          <w:sz w:val="24"/>
          <w:szCs w:val="24"/>
        </w:rPr>
        <w:t>提交申报成功之后，有需要退税的，可以选择申请退税或者放弃退税，申请退税需要添加银行卡信息进行退税。</w:t>
      </w:r>
    </w:p>
    <w:p w:rsidR="00361166" w:rsidRDefault="009B680F" w:rsidP="00665D5D">
      <w:pPr>
        <w:widowControl/>
        <w:ind w:firstLineChars="200" w:firstLine="482"/>
        <w:jc w:val="left"/>
        <w:rPr>
          <w:rFonts w:ascii="宋体" w:eastAsia="宋体" w:hAnsi="宋体" w:cs="宋体"/>
          <w:b/>
          <w:kern w:val="0"/>
          <w:sz w:val="24"/>
          <w:szCs w:val="24"/>
        </w:rPr>
      </w:pPr>
      <w:r w:rsidRPr="00665D5D">
        <w:rPr>
          <w:rFonts w:ascii="宋体" w:eastAsia="宋体" w:hAnsi="宋体" w:cs="宋体" w:hint="eastAsia"/>
          <w:b/>
          <w:kern w:val="0"/>
          <w:sz w:val="24"/>
          <w:szCs w:val="24"/>
        </w:rPr>
        <w:t>退税申请操作步骤：</w:t>
      </w:r>
    </w:p>
    <w:p w:rsidR="00361166" w:rsidRDefault="009B680F" w:rsidP="00361166">
      <w:pPr>
        <w:widowControl/>
        <w:jc w:val="left"/>
        <w:rPr>
          <w:rFonts w:ascii="宋体" w:eastAsia="宋体" w:hAnsi="宋体" w:cs="宋体"/>
          <w:kern w:val="0"/>
          <w:sz w:val="24"/>
          <w:szCs w:val="24"/>
        </w:rPr>
      </w:pPr>
      <w:r w:rsidRPr="009B680F">
        <w:rPr>
          <w:rFonts w:ascii="宋体" w:eastAsia="宋体" w:hAnsi="宋体" w:cs="宋体" w:hint="eastAsia"/>
          <w:kern w:val="0"/>
          <w:sz w:val="24"/>
          <w:szCs w:val="24"/>
        </w:rPr>
        <w:t>（1）点击【查询】-【申报信息查询】-【申报记录查询】-【申请退抵税】；</w:t>
      </w:r>
    </w:p>
    <w:p w:rsidR="00361166" w:rsidRDefault="009B680F" w:rsidP="00361166">
      <w:pPr>
        <w:widowControl/>
        <w:jc w:val="left"/>
        <w:rPr>
          <w:rFonts w:ascii="宋体" w:eastAsia="宋体" w:hAnsi="宋体" w:cs="宋体"/>
          <w:kern w:val="0"/>
          <w:sz w:val="24"/>
          <w:szCs w:val="24"/>
        </w:rPr>
      </w:pPr>
      <w:r w:rsidRPr="009B680F">
        <w:rPr>
          <w:rFonts w:ascii="宋体" w:eastAsia="宋体" w:hAnsi="宋体" w:cs="宋体" w:hint="eastAsia"/>
          <w:kern w:val="0"/>
          <w:sz w:val="24"/>
          <w:szCs w:val="24"/>
        </w:rPr>
        <w:t>（2）退抵税金额：确认并勾选“可抵退税额”，点击【下一步】；</w:t>
      </w:r>
    </w:p>
    <w:p w:rsidR="00361166" w:rsidRDefault="009B680F" w:rsidP="00361166">
      <w:pPr>
        <w:widowControl/>
        <w:jc w:val="left"/>
        <w:rPr>
          <w:rFonts w:ascii="宋体" w:eastAsia="宋体" w:hAnsi="宋体" w:cs="宋体"/>
          <w:kern w:val="0"/>
          <w:sz w:val="24"/>
          <w:szCs w:val="24"/>
        </w:rPr>
      </w:pPr>
      <w:r w:rsidRPr="009B680F">
        <w:rPr>
          <w:rFonts w:ascii="宋体" w:eastAsia="宋体" w:hAnsi="宋体" w:cs="宋体" w:hint="eastAsia"/>
          <w:kern w:val="0"/>
          <w:sz w:val="24"/>
          <w:szCs w:val="24"/>
        </w:rPr>
        <w:t>（3）抵缴税款：确认无误后点击【下一步】；</w:t>
      </w:r>
    </w:p>
    <w:p w:rsidR="009B680F" w:rsidRDefault="009B680F" w:rsidP="00361166">
      <w:pPr>
        <w:widowControl/>
        <w:jc w:val="left"/>
        <w:rPr>
          <w:rFonts w:ascii="宋体" w:eastAsia="宋体" w:hAnsi="宋体" w:cs="宋体"/>
          <w:kern w:val="0"/>
          <w:sz w:val="24"/>
          <w:szCs w:val="24"/>
        </w:rPr>
      </w:pPr>
      <w:r w:rsidRPr="009B680F">
        <w:rPr>
          <w:rFonts w:ascii="宋体" w:eastAsia="宋体" w:hAnsi="宋体" w:cs="宋体" w:hint="eastAsia"/>
          <w:kern w:val="0"/>
          <w:sz w:val="24"/>
          <w:szCs w:val="24"/>
        </w:rPr>
        <w:t>（4）提交申请：确认退抵税金额无误；若已绑定可退税银行卡，则选择对应银行卡；若没有添加银行卡，则点击【添加银行卡信息】，选择并录入银行卡号、所属银行（系统根据输入的银行卡号自动匹配）、开户银行所在省份、银行预留手机号码，点击【下一步】，绑定可退税银行卡，点击【提交申请】即可。</w:t>
      </w:r>
    </w:p>
    <w:p w:rsidR="009B680F" w:rsidRPr="00665D5D" w:rsidRDefault="009B680F" w:rsidP="00A324D5">
      <w:pPr>
        <w:widowControl/>
        <w:jc w:val="left"/>
        <w:rPr>
          <w:rFonts w:ascii="宋体" w:eastAsia="宋体" w:hAnsi="宋体" w:cs="宋体"/>
          <w:b/>
          <w:kern w:val="0"/>
          <w:sz w:val="24"/>
          <w:szCs w:val="24"/>
        </w:rPr>
      </w:pPr>
      <w:r w:rsidRPr="00665D5D">
        <w:rPr>
          <w:rFonts w:ascii="宋体" w:eastAsia="宋体" w:hAnsi="宋体" w:cs="宋体" w:hint="eastAsia"/>
          <w:b/>
          <w:kern w:val="0"/>
          <w:sz w:val="24"/>
          <w:szCs w:val="24"/>
        </w:rPr>
        <w:t>3.3退税审核情况查询</w:t>
      </w:r>
    </w:p>
    <w:p w:rsidR="009B680F" w:rsidRPr="00A324D5" w:rsidRDefault="009B680F" w:rsidP="00665D5D">
      <w:pPr>
        <w:widowControl/>
        <w:ind w:firstLineChars="250" w:firstLine="600"/>
        <w:jc w:val="left"/>
        <w:rPr>
          <w:rFonts w:ascii="宋体" w:eastAsia="宋体" w:hAnsi="宋体" w:cs="宋体"/>
          <w:kern w:val="0"/>
          <w:sz w:val="24"/>
          <w:szCs w:val="24"/>
        </w:rPr>
      </w:pPr>
      <w:r w:rsidRPr="009B680F">
        <w:rPr>
          <w:rFonts w:ascii="宋体" w:eastAsia="宋体" w:hAnsi="宋体" w:cs="宋体" w:hint="eastAsia"/>
          <w:kern w:val="0"/>
          <w:sz w:val="24"/>
          <w:szCs w:val="24"/>
        </w:rPr>
        <w:t>纳税人可通过点击【我要查询】-【申报查询】-【已完成】里面，点开申报详情，选择【退税记录】查看退款状态，审核前可以点击【撤销退税】，出现提示后点击确定，完成撤销退税申请，审核后则不能撤销。</w:t>
      </w:r>
    </w:p>
    <w:p w:rsidR="009B680F" w:rsidRPr="00665D5D" w:rsidRDefault="009B680F" w:rsidP="00F479F3">
      <w:pPr>
        <w:ind w:left="132"/>
        <w:rPr>
          <w:rFonts w:ascii="宋体" w:eastAsia="宋体" w:hAnsi="宋体" w:cs="宋体"/>
          <w:b/>
          <w:kern w:val="0"/>
          <w:sz w:val="24"/>
          <w:szCs w:val="24"/>
        </w:rPr>
      </w:pPr>
      <w:r w:rsidRPr="00665D5D">
        <w:rPr>
          <w:rFonts w:ascii="宋体" w:eastAsia="宋体" w:hAnsi="宋体" w:cs="宋体" w:hint="eastAsia"/>
          <w:b/>
          <w:kern w:val="0"/>
          <w:sz w:val="24"/>
          <w:szCs w:val="24"/>
        </w:rPr>
        <w:t>4.申报查询</w:t>
      </w:r>
    </w:p>
    <w:p w:rsidR="00A324D5" w:rsidRPr="00665D5D" w:rsidRDefault="009B680F" w:rsidP="00665D5D">
      <w:pPr>
        <w:ind w:leftChars="63" w:left="132" w:firstLineChars="247" w:firstLine="593"/>
        <w:rPr>
          <w:rFonts w:ascii="宋体" w:eastAsia="宋体" w:hAnsi="宋体" w:cs="宋体"/>
          <w:kern w:val="0"/>
          <w:sz w:val="24"/>
          <w:szCs w:val="24"/>
        </w:rPr>
      </w:pPr>
      <w:r w:rsidRPr="00665D5D">
        <w:rPr>
          <w:rFonts w:ascii="宋体" w:eastAsia="宋体" w:hAnsi="宋体" w:cs="宋体" w:hint="eastAsia"/>
          <w:kern w:val="0"/>
          <w:sz w:val="24"/>
          <w:szCs w:val="24"/>
        </w:rPr>
        <w:t>申报成功，可以在【首页】--【我要查询】--【申报记录查询】，也可以从【服务】里面点击【申报记录查询】查看已经申报成功的记录。</w:t>
      </w:r>
    </w:p>
    <w:p w:rsidR="001B2880" w:rsidRDefault="001B2880" w:rsidP="00665D5D">
      <w:pPr>
        <w:ind w:leftChars="63" w:left="132" w:firstLineChars="98" w:firstLine="236"/>
        <w:rPr>
          <w:rFonts w:ascii="宋体" w:eastAsia="宋体" w:hAnsi="宋体" w:cs="宋体"/>
          <w:b/>
          <w:kern w:val="0"/>
          <w:sz w:val="24"/>
          <w:szCs w:val="24"/>
        </w:rPr>
      </w:pPr>
    </w:p>
    <w:p w:rsidR="001B2880" w:rsidRDefault="001B2880" w:rsidP="00665D5D">
      <w:pPr>
        <w:ind w:leftChars="63" w:left="132" w:firstLineChars="98" w:firstLine="236"/>
        <w:rPr>
          <w:rFonts w:ascii="宋体" w:eastAsia="宋体" w:hAnsi="宋体" w:cs="宋体"/>
          <w:b/>
          <w:kern w:val="0"/>
          <w:sz w:val="24"/>
          <w:szCs w:val="24"/>
        </w:rPr>
      </w:pPr>
    </w:p>
    <w:p w:rsidR="009B680F" w:rsidRPr="00665D5D" w:rsidRDefault="009B680F" w:rsidP="00665D5D">
      <w:pPr>
        <w:ind w:leftChars="63" w:left="132" w:firstLineChars="98" w:firstLine="236"/>
        <w:rPr>
          <w:rFonts w:ascii="宋体" w:eastAsia="宋体" w:hAnsi="宋体" w:cs="宋体"/>
          <w:b/>
          <w:kern w:val="0"/>
          <w:sz w:val="24"/>
          <w:szCs w:val="24"/>
        </w:rPr>
      </w:pPr>
      <w:r w:rsidRPr="00665D5D">
        <w:rPr>
          <w:rFonts w:ascii="宋体" w:eastAsia="宋体" w:hAnsi="宋体" w:cs="宋体" w:hint="eastAsia"/>
          <w:b/>
          <w:kern w:val="0"/>
          <w:sz w:val="24"/>
          <w:szCs w:val="24"/>
        </w:rPr>
        <w:t>附：</w:t>
      </w:r>
    </w:p>
    <w:p w:rsidR="009B680F" w:rsidRDefault="009B680F" w:rsidP="009B680F">
      <w:pPr>
        <w:ind w:leftChars="63" w:left="132" w:firstLineChars="33" w:firstLine="70"/>
        <w:rPr>
          <w:rFonts w:ascii="宋体" w:eastAsia="宋体" w:hAnsi="宋体" w:cs="宋体"/>
          <w:b/>
          <w:color w:val="000000"/>
          <w:kern w:val="0"/>
          <w:szCs w:val="21"/>
        </w:rPr>
      </w:pPr>
      <w:r w:rsidRPr="009B680F">
        <w:rPr>
          <w:rFonts w:ascii="宋体" w:eastAsia="宋体" w:hAnsi="宋体" w:cs="宋体" w:hint="eastAsia"/>
          <w:b/>
          <w:color w:val="000000"/>
          <w:kern w:val="0"/>
          <w:szCs w:val="21"/>
        </w:rPr>
        <w:t>国家税务总局办理2020年度个人所得税综合所得汇算清缴事项的公告【国家税务总局公告2021年2号】</w:t>
      </w:r>
      <w:hyperlink r:id="rId20" w:history="1">
        <w:r w:rsidR="00E77E3C" w:rsidRPr="008229C3">
          <w:rPr>
            <w:rStyle w:val="a5"/>
            <w:rFonts w:ascii="宋体" w:eastAsia="宋体" w:hAnsi="宋体" w:cs="宋体"/>
            <w:b/>
            <w:kern w:val="0"/>
            <w:szCs w:val="21"/>
          </w:rPr>
          <w:t>http://www.chinatax.gov.cn/chinatax/n363/c5161493/content.html</w:t>
        </w:r>
      </w:hyperlink>
      <w:r w:rsidR="00E77E3C">
        <w:rPr>
          <w:rFonts w:ascii="宋体" w:eastAsia="宋体" w:hAnsi="宋体" w:cs="宋体" w:hint="eastAsia"/>
          <w:b/>
          <w:color w:val="000000"/>
          <w:kern w:val="0"/>
          <w:szCs w:val="21"/>
        </w:rPr>
        <w:t>。</w:t>
      </w:r>
    </w:p>
    <w:p w:rsidR="00E77E3C" w:rsidRDefault="00E77E3C" w:rsidP="009B680F">
      <w:pPr>
        <w:ind w:leftChars="63" w:left="132" w:firstLineChars="33" w:firstLine="70"/>
        <w:rPr>
          <w:rFonts w:ascii="宋体" w:eastAsia="宋体" w:hAnsi="宋体" w:cs="宋体"/>
          <w:b/>
          <w:color w:val="000000"/>
          <w:kern w:val="0"/>
          <w:szCs w:val="21"/>
        </w:rPr>
      </w:pPr>
      <w:r>
        <w:rPr>
          <w:rFonts w:ascii="宋体" w:eastAsia="宋体" w:hAnsi="宋体" w:cs="宋体" w:hint="eastAsia"/>
          <w:b/>
          <w:color w:val="000000"/>
          <w:kern w:val="0"/>
          <w:szCs w:val="21"/>
        </w:rPr>
        <w:t xml:space="preserve">              </w:t>
      </w:r>
    </w:p>
    <w:p w:rsidR="00E77E3C" w:rsidRDefault="00E77E3C" w:rsidP="009B680F">
      <w:pPr>
        <w:ind w:leftChars="63" w:left="132" w:firstLineChars="33" w:firstLine="70"/>
        <w:rPr>
          <w:rFonts w:ascii="宋体" w:eastAsia="宋体" w:hAnsi="宋体" w:cs="宋体"/>
          <w:b/>
          <w:color w:val="000000"/>
          <w:kern w:val="0"/>
          <w:szCs w:val="21"/>
        </w:rPr>
      </w:pPr>
    </w:p>
    <w:p w:rsidR="00E77E3C" w:rsidRDefault="00E77E3C" w:rsidP="009B680F">
      <w:pPr>
        <w:ind w:leftChars="63" w:left="132" w:firstLineChars="33" w:firstLine="70"/>
        <w:rPr>
          <w:rFonts w:ascii="宋体" w:eastAsia="宋体" w:hAnsi="宋体" w:cs="宋体"/>
          <w:b/>
          <w:color w:val="000000"/>
          <w:kern w:val="0"/>
          <w:szCs w:val="21"/>
        </w:rPr>
      </w:pPr>
    </w:p>
    <w:p w:rsidR="00E77E3C" w:rsidRDefault="00E77E3C" w:rsidP="009B680F">
      <w:pPr>
        <w:ind w:leftChars="63" w:left="132" w:firstLineChars="33" w:firstLine="70"/>
        <w:rPr>
          <w:rFonts w:ascii="宋体" w:eastAsia="宋体" w:hAnsi="宋体" w:cs="宋体"/>
          <w:b/>
          <w:color w:val="000000"/>
          <w:kern w:val="0"/>
          <w:szCs w:val="21"/>
        </w:rPr>
      </w:pPr>
    </w:p>
    <w:p w:rsidR="00E77E3C" w:rsidRDefault="00E77E3C" w:rsidP="009B680F">
      <w:pPr>
        <w:ind w:leftChars="63" w:left="132" w:firstLineChars="33" w:firstLine="70"/>
        <w:rPr>
          <w:rFonts w:ascii="宋体" w:eastAsia="宋体" w:hAnsi="宋体" w:cs="宋体"/>
          <w:b/>
          <w:color w:val="000000"/>
          <w:kern w:val="0"/>
          <w:szCs w:val="21"/>
        </w:rPr>
      </w:pPr>
    </w:p>
    <w:p w:rsidR="00E77E3C" w:rsidRPr="0002155A" w:rsidRDefault="00E77E3C" w:rsidP="009B680F">
      <w:pPr>
        <w:ind w:leftChars="63" w:left="132" w:firstLineChars="33" w:firstLine="70"/>
        <w:rPr>
          <w:rFonts w:ascii="宋体" w:eastAsia="宋体" w:hAnsi="宋体" w:cs="宋体"/>
          <w:b/>
          <w:color w:val="000000"/>
          <w:kern w:val="0"/>
          <w:sz w:val="24"/>
          <w:szCs w:val="24"/>
        </w:rPr>
      </w:pPr>
      <w:r>
        <w:rPr>
          <w:rFonts w:ascii="宋体" w:eastAsia="宋体" w:hAnsi="宋体" w:cs="宋体" w:hint="eastAsia"/>
          <w:b/>
          <w:color w:val="000000"/>
          <w:kern w:val="0"/>
          <w:szCs w:val="21"/>
        </w:rPr>
        <w:t xml:space="preserve">                                                     </w:t>
      </w:r>
      <w:r w:rsidRPr="0002155A">
        <w:rPr>
          <w:rFonts w:ascii="宋体" w:eastAsia="宋体" w:hAnsi="宋体" w:cs="宋体" w:hint="eastAsia"/>
          <w:b/>
          <w:color w:val="000000"/>
          <w:kern w:val="0"/>
          <w:sz w:val="24"/>
          <w:szCs w:val="24"/>
        </w:rPr>
        <w:t xml:space="preserve">   财务处</w:t>
      </w:r>
    </w:p>
    <w:p w:rsidR="00E77E3C" w:rsidRPr="0002155A" w:rsidRDefault="00E77E3C" w:rsidP="0002155A">
      <w:pPr>
        <w:ind w:leftChars="63" w:left="132" w:firstLineChars="33" w:firstLine="80"/>
        <w:rPr>
          <w:rFonts w:ascii="宋体" w:eastAsia="宋体" w:hAnsi="宋体" w:cs="宋体"/>
          <w:b/>
          <w:color w:val="000000"/>
          <w:kern w:val="0"/>
          <w:sz w:val="24"/>
          <w:szCs w:val="24"/>
        </w:rPr>
      </w:pPr>
      <w:r w:rsidRPr="0002155A">
        <w:rPr>
          <w:rFonts w:ascii="宋体" w:eastAsia="宋体" w:hAnsi="宋体" w:cs="宋体" w:hint="eastAsia"/>
          <w:b/>
          <w:color w:val="000000"/>
          <w:kern w:val="0"/>
          <w:sz w:val="24"/>
          <w:szCs w:val="24"/>
        </w:rPr>
        <w:t xml:space="preserve">                                    </w:t>
      </w:r>
      <w:r w:rsidR="0002155A">
        <w:rPr>
          <w:rFonts w:ascii="宋体" w:eastAsia="宋体" w:hAnsi="宋体" w:cs="宋体" w:hint="eastAsia"/>
          <w:b/>
          <w:color w:val="000000"/>
          <w:kern w:val="0"/>
          <w:sz w:val="24"/>
          <w:szCs w:val="24"/>
        </w:rPr>
        <w:t xml:space="preserve">            </w:t>
      </w:r>
      <w:r w:rsidRPr="0002155A">
        <w:rPr>
          <w:rFonts w:ascii="宋体" w:eastAsia="宋体" w:hAnsi="宋体" w:cs="宋体" w:hint="eastAsia"/>
          <w:b/>
          <w:color w:val="000000"/>
          <w:kern w:val="0"/>
          <w:sz w:val="24"/>
          <w:szCs w:val="24"/>
        </w:rPr>
        <w:t>2021.3.5</w:t>
      </w:r>
    </w:p>
    <w:sectPr w:rsidR="00E77E3C" w:rsidRPr="0002155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3AD" w:rsidRDefault="00EB03AD" w:rsidP="000943BF">
      <w:r>
        <w:separator/>
      </w:r>
    </w:p>
  </w:endnote>
  <w:endnote w:type="continuationSeparator" w:id="0">
    <w:p w:rsidR="00EB03AD" w:rsidRDefault="00EB03AD" w:rsidP="00094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3AD" w:rsidRDefault="00EB03AD" w:rsidP="000943BF">
      <w:r>
        <w:separator/>
      </w:r>
    </w:p>
  </w:footnote>
  <w:footnote w:type="continuationSeparator" w:id="0">
    <w:p w:rsidR="00EB03AD" w:rsidRDefault="00EB03AD" w:rsidP="000943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535AA"/>
    <w:multiLevelType w:val="hybridMultilevel"/>
    <w:tmpl w:val="0E88D866"/>
    <w:lvl w:ilvl="0" w:tplc="7F2C4BBE">
      <w:start w:val="1"/>
      <w:numFmt w:val="decimal"/>
      <w:lvlText w:val="（%1）"/>
      <w:lvlJc w:val="left"/>
      <w:pPr>
        <w:ind w:left="852" w:hanging="720"/>
      </w:pPr>
      <w:rPr>
        <w:rFonts w:hint="default"/>
      </w:rPr>
    </w:lvl>
    <w:lvl w:ilvl="1" w:tplc="04090019" w:tentative="1">
      <w:start w:val="1"/>
      <w:numFmt w:val="lowerLetter"/>
      <w:lvlText w:val="%2)"/>
      <w:lvlJc w:val="left"/>
      <w:pPr>
        <w:ind w:left="972" w:hanging="420"/>
      </w:pPr>
    </w:lvl>
    <w:lvl w:ilvl="2" w:tplc="0409001B" w:tentative="1">
      <w:start w:val="1"/>
      <w:numFmt w:val="lowerRoman"/>
      <w:lvlText w:val="%3."/>
      <w:lvlJc w:val="right"/>
      <w:pPr>
        <w:ind w:left="1392" w:hanging="420"/>
      </w:pPr>
    </w:lvl>
    <w:lvl w:ilvl="3" w:tplc="0409000F" w:tentative="1">
      <w:start w:val="1"/>
      <w:numFmt w:val="decimal"/>
      <w:lvlText w:val="%4."/>
      <w:lvlJc w:val="left"/>
      <w:pPr>
        <w:ind w:left="1812" w:hanging="420"/>
      </w:pPr>
    </w:lvl>
    <w:lvl w:ilvl="4" w:tplc="04090019" w:tentative="1">
      <w:start w:val="1"/>
      <w:numFmt w:val="lowerLetter"/>
      <w:lvlText w:val="%5)"/>
      <w:lvlJc w:val="left"/>
      <w:pPr>
        <w:ind w:left="2232" w:hanging="420"/>
      </w:pPr>
    </w:lvl>
    <w:lvl w:ilvl="5" w:tplc="0409001B" w:tentative="1">
      <w:start w:val="1"/>
      <w:numFmt w:val="lowerRoman"/>
      <w:lvlText w:val="%6."/>
      <w:lvlJc w:val="right"/>
      <w:pPr>
        <w:ind w:left="2652" w:hanging="420"/>
      </w:pPr>
    </w:lvl>
    <w:lvl w:ilvl="6" w:tplc="0409000F" w:tentative="1">
      <w:start w:val="1"/>
      <w:numFmt w:val="decimal"/>
      <w:lvlText w:val="%7."/>
      <w:lvlJc w:val="left"/>
      <w:pPr>
        <w:ind w:left="3072" w:hanging="420"/>
      </w:pPr>
    </w:lvl>
    <w:lvl w:ilvl="7" w:tplc="04090019" w:tentative="1">
      <w:start w:val="1"/>
      <w:numFmt w:val="lowerLetter"/>
      <w:lvlText w:val="%8)"/>
      <w:lvlJc w:val="left"/>
      <w:pPr>
        <w:ind w:left="3492" w:hanging="420"/>
      </w:pPr>
    </w:lvl>
    <w:lvl w:ilvl="8" w:tplc="0409001B" w:tentative="1">
      <w:start w:val="1"/>
      <w:numFmt w:val="lowerRoman"/>
      <w:lvlText w:val="%9."/>
      <w:lvlJc w:val="right"/>
      <w:pPr>
        <w:ind w:left="3912" w:hanging="420"/>
      </w:pPr>
    </w:lvl>
  </w:abstractNum>
  <w:abstractNum w:abstractNumId="1">
    <w:nsid w:val="430E242E"/>
    <w:multiLevelType w:val="hybridMultilevel"/>
    <w:tmpl w:val="1FC6671A"/>
    <w:lvl w:ilvl="0" w:tplc="F866FCB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697042A"/>
    <w:multiLevelType w:val="hybridMultilevel"/>
    <w:tmpl w:val="BD363CC6"/>
    <w:lvl w:ilvl="0" w:tplc="D1F097C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0385F12"/>
    <w:multiLevelType w:val="hybridMultilevel"/>
    <w:tmpl w:val="19FE9C40"/>
    <w:lvl w:ilvl="0" w:tplc="FF3A04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60B4DAA"/>
    <w:multiLevelType w:val="hybridMultilevel"/>
    <w:tmpl w:val="6C069CB2"/>
    <w:lvl w:ilvl="0" w:tplc="27BE0942">
      <w:start w:val="1"/>
      <w:numFmt w:val="decimal"/>
      <w:lvlText w:val="（%1）"/>
      <w:lvlJc w:val="left"/>
      <w:pPr>
        <w:ind w:left="852" w:hanging="720"/>
      </w:pPr>
      <w:rPr>
        <w:rFonts w:hint="default"/>
      </w:rPr>
    </w:lvl>
    <w:lvl w:ilvl="1" w:tplc="04090019" w:tentative="1">
      <w:start w:val="1"/>
      <w:numFmt w:val="lowerLetter"/>
      <w:lvlText w:val="%2)"/>
      <w:lvlJc w:val="left"/>
      <w:pPr>
        <w:ind w:left="972" w:hanging="420"/>
      </w:pPr>
    </w:lvl>
    <w:lvl w:ilvl="2" w:tplc="0409001B" w:tentative="1">
      <w:start w:val="1"/>
      <w:numFmt w:val="lowerRoman"/>
      <w:lvlText w:val="%3."/>
      <w:lvlJc w:val="right"/>
      <w:pPr>
        <w:ind w:left="1392" w:hanging="420"/>
      </w:pPr>
    </w:lvl>
    <w:lvl w:ilvl="3" w:tplc="0409000F" w:tentative="1">
      <w:start w:val="1"/>
      <w:numFmt w:val="decimal"/>
      <w:lvlText w:val="%4."/>
      <w:lvlJc w:val="left"/>
      <w:pPr>
        <w:ind w:left="1812" w:hanging="420"/>
      </w:pPr>
    </w:lvl>
    <w:lvl w:ilvl="4" w:tplc="04090019" w:tentative="1">
      <w:start w:val="1"/>
      <w:numFmt w:val="lowerLetter"/>
      <w:lvlText w:val="%5)"/>
      <w:lvlJc w:val="left"/>
      <w:pPr>
        <w:ind w:left="2232" w:hanging="420"/>
      </w:pPr>
    </w:lvl>
    <w:lvl w:ilvl="5" w:tplc="0409001B" w:tentative="1">
      <w:start w:val="1"/>
      <w:numFmt w:val="lowerRoman"/>
      <w:lvlText w:val="%6."/>
      <w:lvlJc w:val="right"/>
      <w:pPr>
        <w:ind w:left="2652" w:hanging="420"/>
      </w:pPr>
    </w:lvl>
    <w:lvl w:ilvl="6" w:tplc="0409000F" w:tentative="1">
      <w:start w:val="1"/>
      <w:numFmt w:val="decimal"/>
      <w:lvlText w:val="%7."/>
      <w:lvlJc w:val="left"/>
      <w:pPr>
        <w:ind w:left="3072" w:hanging="420"/>
      </w:pPr>
    </w:lvl>
    <w:lvl w:ilvl="7" w:tplc="04090019" w:tentative="1">
      <w:start w:val="1"/>
      <w:numFmt w:val="lowerLetter"/>
      <w:lvlText w:val="%8)"/>
      <w:lvlJc w:val="left"/>
      <w:pPr>
        <w:ind w:left="3492" w:hanging="420"/>
      </w:pPr>
    </w:lvl>
    <w:lvl w:ilvl="8" w:tplc="0409001B" w:tentative="1">
      <w:start w:val="1"/>
      <w:numFmt w:val="lowerRoman"/>
      <w:lvlText w:val="%9."/>
      <w:lvlJc w:val="right"/>
      <w:pPr>
        <w:ind w:left="3912" w:hanging="420"/>
      </w:pPr>
    </w:lvl>
  </w:abstractNum>
  <w:abstractNum w:abstractNumId="5">
    <w:nsid w:val="766D06FC"/>
    <w:multiLevelType w:val="hybridMultilevel"/>
    <w:tmpl w:val="9E56B8CA"/>
    <w:lvl w:ilvl="0" w:tplc="FA44B30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D64"/>
    <w:rsid w:val="0002155A"/>
    <w:rsid w:val="000943BF"/>
    <w:rsid w:val="001210D6"/>
    <w:rsid w:val="001336F3"/>
    <w:rsid w:val="001B2880"/>
    <w:rsid w:val="001D0E9F"/>
    <w:rsid w:val="00211F11"/>
    <w:rsid w:val="002670C4"/>
    <w:rsid w:val="002D2F23"/>
    <w:rsid w:val="002F3604"/>
    <w:rsid w:val="00361166"/>
    <w:rsid w:val="003D7878"/>
    <w:rsid w:val="00463BD4"/>
    <w:rsid w:val="00547F84"/>
    <w:rsid w:val="005B0EF6"/>
    <w:rsid w:val="005F1D64"/>
    <w:rsid w:val="005F7C28"/>
    <w:rsid w:val="00665D5D"/>
    <w:rsid w:val="007157B2"/>
    <w:rsid w:val="00744774"/>
    <w:rsid w:val="00785AC2"/>
    <w:rsid w:val="00863B2A"/>
    <w:rsid w:val="008721F7"/>
    <w:rsid w:val="009739F4"/>
    <w:rsid w:val="009B680F"/>
    <w:rsid w:val="00A322B9"/>
    <w:rsid w:val="00A324D5"/>
    <w:rsid w:val="00A42692"/>
    <w:rsid w:val="00BF0562"/>
    <w:rsid w:val="00C0302A"/>
    <w:rsid w:val="00CA6B25"/>
    <w:rsid w:val="00D34054"/>
    <w:rsid w:val="00D909B2"/>
    <w:rsid w:val="00E77E3C"/>
    <w:rsid w:val="00EB03AD"/>
    <w:rsid w:val="00EF2D86"/>
    <w:rsid w:val="00F479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1D64"/>
    <w:pPr>
      <w:ind w:firstLineChars="200" w:firstLine="420"/>
    </w:pPr>
  </w:style>
  <w:style w:type="paragraph" w:styleId="a4">
    <w:name w:val="Balloon Text"/>
    <w:basedOn w:val="a"/>
    <w:link w:val="Char"/>
    <w:uiPriority w:val="99"/>
    <w:semiHidden/>
    <w:unhideWhenUsed/>
    <w:rsid w:val="005F1D64"/>
    <w:rPr>
      <w:sz w:val="18"/>
      <w:szCs w:val="18"/>
    </w:rPr>
  </w:style>
  <w:style w:type="character" w:customStyle="1" w:styleId="Char">
    <w:name w:val="批注框文本 Char"/>
    <w:basedOn w:val="a0"/>
    <w:link w:val="a4"/>
    <w:uiPriority w:val="99"/>
    <w:semiHidden/>
    <w:rsid w:val="005F1D64"/>
    <w:rPr>
      <w:sz w:val="18"/>
      <w:szCs w:val="18"/>
    </w:rPr>
  </w:style>
  <w:style w:type="character" w:styleId="a5">
    <w:name w:val="Hyperlink"/>
    <w:basedOn w:val="a0"/>
    <w:uiPriority w:val="99"/>
    <w:unhideWhenUsed/>
    <w:rsid w:val="00E77E3C"/>
    <w:rPr>
      <w:color w:val="0000FF" w:themeColor="hyperlink"/>
      <w:u w:val="single"/>
    </w:rPr>
  </w:style>
  <w:style w:type="paragraph" w:styleId="a6">
    <w:name w:val="header"/>
    <w:basedOn w:val="a"/>
    <w:link w:val="Char0"/>
    <w:uiPriority w:val="99"/>
    <w:unhideWhenUsed/>
    <w:rsid w:val="000943B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0943BF"/>
    <w:rPr>
      <w:sz w:val="18"/>
      <w:szCs w:val="18"/>
    </w:rPr>
  </w:style>
  <w:style w:type="paragraph" w:styleId="a7">
    <w:name w:val="footer"/>
    <w:basedOn w:val="a"/>
    <w:link w:val="Char1"/>
    <w:uiPriority w:val="99"/>
    <w:unhideWhenUsed/>
    <w:rsid w:val="000943BF"/>
    <w:pPr>
      <w:tabs>
        <w:tab w:val="center" w:pos="4153"/>
        <w:tab w:val="right" w:pos="8306"/>
      </w:tabs>
      <w:snapToGrid w:val="0"/>
      <w:jc w:val="left"/>
    </w:pPr>
    <w:rPr>
      <w:sz w:val="18"/>
      <w:szCs w:val="18"/>
    </w:rPr>
  </w:style>
  <w:style w:type="character" w:customStyle="1" w:styleId="Char1">
    <w:name w:val="页脚 Char"/>
    <w:basedOn w:val="a0"/>
    <w:link w:val="a7"/>
    <w:uiPriority w:val="99"/>
    <w:rsid w:val="000943B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1D64"/>
    <w:pPr>
      <w:ind w:firstLineChars="200" w:firstLine="420"/>
    </w:pPr>
  </w:style>
  <w:style w:type="paragraph" w:styleId="a4">
    <w:name w:val="Balloon Text"/>
    <w:basedOn w:val="a"/>
    <w:link w:val="Char"/>
    <w:uiPriority w:val="99"/>
    <w:semiHidden/>
    <w:unhideWhenUsed/>
    <w:rsid w:val="005F1D64"/>
    <w:rPr>
      <w:sz w:val="18"/>
      <w:szCs w:val="18"/>
    </w:rPr>
  </w:style>
  <w:style w:type="character" w:customStyle="1" w:styleId="Char">
    <w:name w:val="批注框文本 Char"/>
    <w:basedOn w:val="a0"/>
    <w:link w:val="a4"/>
    <w:uiPriority w:val="99"/>
    <w:semiHidden/>
    <w:rsid w:val="005F1D64"/>
    <w:rPr>
      <w:sz w:val="18"/>
      <w:szCs w:val="18"/>
    </w:rPr>
  </w:style>
  <w:style w:type="character" w:styleId="a5">
    <w:name w:val="Hyperlink"/>
    <w:basedOn w:val="a0"/>
    <w:uiPriority w:val="99"/>
    <w:unhideWhenUsed/>
    <w:rsid w:val="00E77E3C"/>
    <w:rPr>
      <w:color w:val="0000FF" w:themeColor="hyperlink"/>
      <w:u w:val="single"/>
    </w:rPr>
  </w:style>
  <w:style w:type="paragraph" w:styleId="a6">
    <w:name w:val="header"/>
    <w:basedOn w:val="a"/>
    <w:link w:val="Char0"/>
    <w:uiPriority w:val="99"/>
    <w:unhideWhenUsed/>
    <w:rsid w:val="000943B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0943BF"/>
    <w:rPr>
      <w:sz w:val="18"/>
      <w:szCs w:val="18"/>
    </w:rPr>
  </w:style>
  <w:style w:type="paragraph" w:styleId="a7">
    <w:name w:val="footer"/>
    <w:basedOn w:val="a"/>
    <w:link w:val="Char1"/>
    <w:uiPriority w:val="99"/>
    <w:unhideWhenUsed/>
    <w:rsid w:val="000943BF"/>
    <w:pPr>
      <w:tabs>
        <w:tab w:val="center" w:pos="4153"/>
        <w:tab w:val="right" w:pos="8306"/>
      </w:tabs>
      <w:snapToGrid w:val="0"/>
      <w:jc w:val="left"/>
    </w:pPr>
    <w:rPr>
      <w:sz w:val="18"/>
      <w:szCs w:val="18"/>
    </w:rPr>
  </w:style>
  <w:style w:type="character" w:customStyle="1" w:styleId="Char1">
    <w:name w:val="页脚 Char"/>
    <w:basedOn w:val="a0"/>
    <w:link w:val="a7"/>
    <w:uiPriority w:val="99"/>
    <w:rsid w:val="000943B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74922">
      <w:bodyDiv w:val="1"/>
      <w:marLeft w:val="0"/>
      <w:marRight w:val="0"/>
      <w:marTop w:val="0"/>
      <w:marBottom w:val="0"/>
      <w:divBdr>
        <w:top w:val="none" w:sz="0" w:space="0" w:color="auto"/>
        <w:left w:val="none" w:sz="0" w:space="0" w:color="auto"/>
        <w:bottom w:val="none" w:sz="0" w:space="0" w:color="auto"/>
        <w:right w:val="none" w:sz="0" w:space="0" w:color="auto"/>
      </w:divBdr>
      <w:divsChild>
        <w:div w:id="288169739">
          <w:marLeft w:val="0"/>
          <w:marRight w:val="0"/>
          <w:marTop w:val="0"/>
          <w:marBottom w:val="0"/>
          <w:divBdr>
            <w:top w:val="none" w:sz="0" w:space="0" w:color="auto"/>
            <w:left w:val="none" w:sz="0" w:space="0" w:color="auto"/>
            <w:bottom w:val="none" w:sz="0" w:space="0" w:color="auto"/>
            <w:right w:val="none" w:sz="0" w:space="0" w:color="auto"/>
          </w:divBdr>
        </w:div>
      </w:divsChild>
    </w:div>
    <w:div w:id="56822269">
      <w:bodyDiv w:val="1"/>
      <w:marLeft w:val="0"/>
      <w:marRight w:val="0"/>
      <w:marTop w:val="0"/>
      <w:marBottom w:val="0"/>
      <w:divBdr>
        <w:top w:val="none" w:sz="0" w:space="0" w:color="auto"/>
        <w:left w:val="none" w:sz="0" w:space="0" w:color="auto"/>
        <w:bottom w:val="none" w:sz="0" w:space="0" w:color="auto"/>
        <w:right w:val="none" w:sz="0" w:space="0" w:color="auto"/>
      </w:divBdr>
      <w:divsChild>
        <w:div w:id="954755566">
          <w:marLeft w:val="0"/>
          <w:marRight w:val="0"/>
          <w:marTop w:val="0"/>
          <w:marBottom w:val="0"/>
          <w:divBdr>
            <w:top w:val="none" w:sz="0" w:space="0" w:color="auto"/>
            <w:left w:val="none" w:sz="0" w:space="0" w:color="auto"/>
            <w:bottom w:val="none" w:sz="0" w:space="0" w:color="auto"/>
            <w:right w:val="none" w:sz="0" w:space="0" w:color="auto"/>
          </w:divBdr>
        </w:div>
      </w:divsChild>
    </w:div>
    <w:div w:id="310673399">
      <w:bodyDiv w:val="1"/>
      <w:marLeft w:val="0"/>
      <w:marRight w:val="0"/>
      <w:marTop w:val="0"/>
      <w:marBottom w:val="0"/>
      <w:divBdr>
        <w:top w:val="none" w:sz="0" w:space="0" w:color="auto"/>
        <w:left w:val="none" w:sz="0" w:space="0" w:color="auto"/>
        <w:bottom w:val="none" w:sz="0" w:space="0" w:color="auto"/>
        <w:right w:val="none" w:sz="0" w:space="0" w:color="auto"/>
      </w:divBdr>
      <w:divsChild>
        <w:div w:id="1946767883">
          <w:marLeft w:val="0"/>
          <w:marRight w:val="0"/>
          <w:marTop w:val="0"/>
          <w:marBottom w:val="0"/>
          <w:divBdr>
            <w:top w:val="none" w:sz="0" w:space="0" w:color="auto"/>
            <w:left w:val="none" w:sz="0" w:space="0" w:color="auto"/>
            <w:bottom w:val="none" w:sz="0" w:space="0" w:color="auto"/>
            <w:right w:val="none" w:sz="0" w:space="0" w:color="auto"/>
          </w:divBdr>
        </w:div>
      </w:divsChild>
    </w:div>
    <w:div w:id="384335633">
      <w:bodyDiv w:val="1"/>
      <w:marLeft w:val="0"/>
      <w:marRight w:val="0"/>
      <w:marTop w:val="0"/>
      <w:marBottom w:val="0"/>
      <w:divBdr>
        <w:top w:val="none" w:sz="0" w:space="0" w:color="auto"/>
        <w:left w:val="none" w:sz="0" w:space="0" w:color="auto"/>
        <w:bottom w:val="none" w:sz="0" w:space="0" w:color="auto"/>
        <w:right w:val="none" w:sz="0" w:space="0" w:color="auto"/>
      </w:divBdr>
      <w:divsChild>
        <w:div w:id="515536958">
          <w:marLeft w:val="0"/>
          <w:marRight w:val="0"/>
          <w:marTop w:val="0"/>
          <w:marBottom w:val="0"/>
          <w:divBdr>
            <w:top w:val="none" w:sz="0" w:space="0" w:color="auto"/>
            <w:left w:val="none" w:sz="0" w:space="0" w:color="auto"/>
            <w:bottom w:val="none" w:sz="0" w:space="0" w:color="auto"/>
            <w:right w:val="none" w:sz="0" w:space="0" w:color="auto"/>
          </w:divBdr>
        </w:div>
      </w:divsChild>
    </w:div>
    <w:div w:id="398870161">
      <w:bodyDiv w:val="1"/>
      <w:marLeft w:val="0"/>
      <w:marRight w:val="0"/>
      <w:marTop w:val="0"/>
      <w:marBottom w:val="0"/>
      <w:divBdr>
        <w:top w:val="none" w:sz="0" w:space="0" w:color="auto"/>
        <w:left w:val="none" w:sz="0" w:space="0" w:color="auto"/>
        <w:bottom w:val="none" w:sz="0" w:space="0" w:color="auto"/>
        <w:right w:val="none" w:sz="0" w:space="0" w:color="auto"/>
      </w:divBdr>
      <w:divsChild>
        <w:div w:id="870804558">
          <w:marLeft w:val="0"/>
          <w:marRight w:val="0"/>
          <w:marTop w:val="0"/>
          <w:marBottom w:val="0"/>
          <w:divBdr>
            <w:top w:val="none" w:sz="0" w:space="0" w:color="auto"/>
            <w:left w:val="none" w:sz="0" w:space="0" w:color="auto"/>
            <w:bottom w:val="none" w:sz="0" w:space="0" w:color="auto"/>
            <w:right w:val="none" w:sz="0" w:space="0" w:color="auto"/>
          </w:divBdr>
        </w:div>
      </w:divsChild>
    </w:div>
    <w:div w:id="403454977">
      <w:bodyDiv w:val="1"/>
      <w:marLeft w:val="0"/>
      <w:marRight w:val="0"/>
      <w:marTop w:val="0"/>
      <w:marBottom w:val="0"/>
      <w:divBdr>
        <w:top w:val="none" w:sz="0" w:space="0" w:color="auto"/>
        <w:left w:val="none" w:sz="0" w:space="0" w:color="auto"/>
        <w:bottom w:val="none" w:sz="0" w:space="0" w:color="auto"/>
        <w:right w:val="none" w:sz="0" w:space="0" w:color="auto"/>
      </w:divBdr>
      <w:divsChild>
        <w:div w:id="1606691637">
          <w:marLeft w:val="0"/>
          <w:marRight w:val="0"/>
          <w:marTop w:val="0"/>
          <w:marBottom w:val="0"/>
          <w:divBdr>
            <w:top w:val="none" w:sz="0" w:space="0" w:color="auto"/>
            <w:left w:val="none" w:sz="0" w:space="0" w:color="auto"/>
            <w:bottom w:val="none" w:sz="0" w:space="0" w:color="auto"/>
            <w:right w:val="none" w:sz="0" w:space="0" w:color="auto"/>
          </w:divBdr>
        </w:div>
      </w:divsChild>
    </w:div>
    <w:div w:id="432942048">
      <w:bodyDiv w:val="1"/>
      <w:marLeft w:val="0"/>
      <w:marRight w:val="0"/>
      <w:marTop w:val="0"/>
      <w:marBottom w:val="0"/>
      <w:divBdr>
        <w:top w:val="none" w:sz="0" w:space="0" w:color="auto"/>
        <w:left w:val="none" w:sz="0" w:space="0" w:color="auto"/>
        <w:bottom w:val="none" w:sz="0" w:space="0" w:color="auto"/>
        <w:right w:val="none" w:sz="0" w:space="0" w:color="auto"/>
      </w:divBdr>
      <w:divsChild>
        <w:div w:id="231817294">
          <w:marLeft w:val="0"/>
          <w:marRight w:val="0"/>
          <w:marTop w:val="0"/>
          <w:marBottom w:val="0"/>
          <w:divBdr>
            <w:top w:val="none" w:sz="0" w:space="0" w:color="auto"/>
            <w:left w:val="none" w:sz="0" w:space="0" w:color="auto"/>
            <w:bottom w:val="none" w:sz="0" w:space="0" w:color="auto"/>
            <w:right w:val="none" w:sz="0" w:space="0" w:color="auto"/>
          </w:divBdr>
        </w:div>
      </w:divsChild>
    </w:div>
    <w:div w:id="441073464">
      <w:bodyDiv w:val="1"/>
      <w:marLeft w:val="0"/>
      <w:marRight w:val="0"/>
      <w:marTop w:val="0"/>
      <w:marBottom w:val="0"/>
      <w:divBdr>
        <w:top w:val="none" w:sz="0" w:space="0" w:color="auto"/>
        <w:left w:val="none" w:sz="0" w:space="0" w:color="auto"/>
        <w:bottom w:val="none" w:sz="0" w:space="0" w:color="auto"/>
        <w:right w:val="none" w:sz="0" w:space="0" w:color="auto"/>
      </w:divBdr>
      <w:divsChild>
        <w:div w:id="1382097976">
          <w:marLeft w:val="0"/>
          <w:marRight w:val="0"/>
          <w:marTop w:val="0"/>
          <w:marBottom w:val="0"/>
          <w:divBdr>
            <w:top w:val="none" w:sz="0" w:space="0" w:color="auto"/>
            <w:left w:val="none" w:sz="0" w:space="0" w:color="auto"/>
            <w:bottom w:val="none" w:sz="0" w:space="0" w:color="auto"/>
            <w:right w:val="none" w:sz="0" w:space="0" w:color="auto"/>
          </w:divBdr>
        </w:div>
      </w:divsChild>
    </w:div>
    <w:div w:id="457189131">
      <w:bodyDiv w:val="1"/>
      <w:marLeft w:val="0"/>
      <w:marRight w:val="0"/>
      <w:marTop w:val="0"/>
      <w:marBottom w:val="0"/>
      <w:divBdr>
        <w:top w:val="none" w:sz="0" w:space="0" w:color="auto"/>
        <w:left w:val="none" w:sz="0" w:space="0" w:color="auto"/>
        <w:bottom w:val="none" w:sz="0" w:space="0" w:color="auto"/>
        <w:right w:val="none" w:sz="0" w:space="0" w:color="auto"/>
      </w:divBdr>
      <w:divsChild>
        <w:div w:id="765812543">
          <w:marLeft w:val="0"/>
          <w:marRight w:val="0"/>
          <w:marTop w:val="0"/>
          <w:marBottom w:val="0"/>
          <w:divBdr>
            <w:top w:val="none" w:sz="0" w:space="0" w:color="auto"/>
            <w:left w:val="none" w:sz="0" w:space="0" w:color="auto"/>
            <w:bottom w:val="none" w:sz="0" w:space="0" w:color="auto"/>
            <w:right w:val="none" w:sz="0" w:space="0" w:color="auto"/>
          </w:divBdr>
        </w:div>
      </w:divsChild>
    </w:div>
    <w:div w:id="553809133">
      <w:bodyDiv w:val="1"/>
      <w:marLeft w:val="0"/>
      <w:marRight w:val="0"/>
      <w:marTop w:val="0"/>
      <w:marBottom w:val="0"/>
      <w:divBdr>
        <w:top w:val="none" w:sz="0" w:space="0" w:color="auto"/>
        <w:left w:val="none" w:sz="0" w:space="0" w:color="auto"/>
        <w:bottom w:val="none" w:sz="0" w:space="0" w:color="auto"/>
        <w:right w:val="none" w:sz="0" w:space="0" w:color="auto"/>
      </w:divBdr>
      <w:divsChild>
        <w:div w:id="662779145">
          <w:marLeft w:val="0"/>
          <w:marRight w:val="0"/>
          <w:marTop w:val="0"/>
          <w:marBottom w:val="0"/>
          <w:divBdr>
            <w:top w:val="none" w:sz="0" w:space="0" w:color="auto"/>
            <w:left w:val="none" w:sz="0" w:space="0" w:color="auto"/>
            <w:bottom w:val="none" w:sz="0" w:space="0" w:color="auto"/>
            <w:right w:val="none" w:sz="0" w:space="0" w:color="auto"/>
          </w:divBdr>
        </w:div>
      </w:divsChild>
    </w:div>
    <w:div w:id="568155526">
      <w:bodyDiv w:val="1"/>
      <w:marLeft w:val="0"/>
      <w:marRight w:val="0"/>
      <w:marTop w:val="0"/>
      <w:marBottom w:val="0"/>
      <w:divBdr>
        <w:top w:val="none" w:sz="0" w:space="0" w:color="auto"/>
        <w:left w:val="none" w:sz="0" w:space="0" w:color="auto"/>
        <w:bottom w:val="none" w:sz="0" w:space="0" w:color="auto"/>
        <w:right w:val="none" w:sz="0" w:space="0" w:color="auto"/>
      </w:divBdr>
      <w:divsChild>
        <w:div w:id="1350909410">
          <w:marLeft w:val="0"/>
          <w:marRight w:val="0"/>
          <w:marTop w:val="0"/>
          <w:marBottom w:val="0"/>
          <w:divBdr>
            <w:top w:val="none" w:sz="0" w:space="0" w:color="auto"/>
            <w:left w:val="none" w:sz="0" w:space="0" w:color="auto"/>
            <w:bottom w:val="none" w:sz="0" w:space="0" w:color="auto"/>
            <w:right w:val="none" w:sz="0" w:space="0" w:color="auto"/>
          </w:divBdr>
        </w:div>
      </w:divsChild>
    </w:div>
    <w:div w:id="571741139">
      <w:bodyDiv w:val="1"/>
      <w:marLeft w:val="0"/>
      <w:marRight w:val="0"/>
      <w:marTop w:val="0"/>
      <w:marBottom w:val="0"/>
      <w:divBdr>
        <w:top w:val="none" w:sz="0" w:space="0" w:color="auto"/>
        <w:left w:val="none" w:sz="0" w:space="0" w:color="auto"/>
        <w:bottom w:val="none" w:sz="0" w:space="0" w:color="auto"/>
        <w:right w:val="none" w:sz="0" w:space="0" w:color="auto"/>
      </w:divBdr>
      <w:divsChild>
        <w:div w:id="2130051967">
          <w:marLeft w:val="0"/>
          <w:marRight w:val="0"/>
          <w:marTop w:val="0"/>
          <w:marBottom w:val="0"/>
          <w:divBdr>
            <w:top w:val="none" w:sz="0" w:space="0" w:color="auto"/>
            <w:left w:val="none" w:sz="0" w:space="0" w:color="auto"/>
            <w:bottom w:val="none" w:sz="0" w:space="0" w:color="auto"/>
            <w:right w:val="none" w:sz="0" w:space="0" w:color="auto"/>
          </w:divBdr>
        </w:div>
      </w:divsChild>
    </w:div>
    <w:div w:id="1088960804">
      <w:bodyDiv w:val="1"/>
      <w:marLeft w:val="0"/>
      <w:marRight w:val="0"/>
      <w:marTop w:val="0"/>
      <w:marBottom w:val="0"/>
      <w:divBdr>
        <w:top w:val="none" w:sz="0" w:space="0" w:color="auto"/>
        <w:left w:val="none" w:sz="0" w:space="0" w:color="auto"/>
        <w:bottom w:val="none" w:sz="0" w:space="0" w:color="auto"/>
        <w:right w:val="none" w:sz="0" w:space="0" w:color="auto"/>
      </w:divBdr>
      <w:divsChild>
        <w:div w:id="1986426293">
          <w:marLeft w:val="0"/>
          <w:marRight w:val="0"/>
          <w:marTop w:val="0"/>
          <w:marBottom w:val="0"/>
          <w:divBdr>
            <w:top w:val="none" w:sz="0" w:space="0" w:color="auto"/>
            <w:left w:val="none" w:sz="0" w:space="0" w:color="auto"/>
            <w:bottom w:val="none" w:sz="0" w:space="0" w:color="auto"/>
            <w:right w:val="none" w:sz="0" w:space="0" w:color="auto"/>
          </w:divBdr>
        </w:div>
      </w:divsChild>
    </w:div>
    <w:div w:id="1163854612">
      <w:bodyDiv w:val="1"/>
      <w:marLeft w:val="0"/>
      <w:marRight w:val="0"/>
      <w:marTop w:val="0"/>
      <w:marBottom w:val="0"/>
      <w:divBdr>
        <w:top w:val="none" w:sz="0" w:space="0" w:color="auto"/>
        <w:left w:val="none" w:sz="0" w:space="0" w:color="auto"/>
        <w:bottom w:val="none" w:sz="0" w:space="0" w:color="auto"/>
        <w:right w:val="none" w:sz="0" w:space="0" w:color="auto"/>
      </w:divBdr>
      <w:divsChild>
        <w:div w:id="835733407">
          <w:marLeft w:val="0"/>
          <w:marRight w:val="0"/>
          <w:marTop w:val="0"/>
          <w:marBottom w:val="0"/>
          <w:divBdr>
            <w:top w:val="none" w:sz="0" w:space="0" w:color="auto"/>
            <w:left w:val="none" w:sz="0" w:space="0" w:color="auto"/>
            <w:bottom w:val="none" w:sz="0" w:space="0" w:color="auto"/>
            <w:right w:val="none" w:sz="0" w:space="0" w:color="auto"/>
          </w:divBdr>
        </w:div>
      </w:divsChild>
    </w:div>
    <w:div w:id="1239945136">
      <w:bodyDiv w:val="1"/>
      <w:marLeft w:val="0"/>
      <w:marRight w:val="0"/>
      <w:marTop w:val="0"/>
      <w:marBottom w:val="0"/>
      <w:divBdr>
        <w:top w:val="none" w:sz="0" w:space="0" w:color="auto"/>
        <w:left w:val="none" w:sz="0" w:space="0" w:color="auto"/>
        <w:bottom w:val="none" w:sz="0" w:space="0" w:color="auto"/>
        <w:right w:val="none" w:sz="0" w:space="0" w:color="auto"/>
      </w:divBdr>
      <w:divsChild>
        <w:div w:id="1302878436">
          <w:marLeft w:val="0"/>
          <w:marRight w:val="0"/>
          <w:marTop w:val="0"/>
          <w:marBottom w:val="0"/>
          <w:divBdr>
            <w:top w:val="none" w:sz="0" w:space="0" w:color="auto"/>
            <w:left w:val="none" w:sz="0" w:space="0" w:color="auto"/>
            <w:bottom w:val="none" w:sz="0" w:space="0" w:color="auto"/>
            <w:right w:val="none" w:sz="0" w:space="0" w:color="auto"/>
          </w:divBdr>
        </w:div>
      </w:divsChild>
    </w:div>
    <w:div w:id="1351376116">
      <w:bodyDiv w:val="1"/>
      <w:marLeft w:val="0"/>
      <w:marRight w:val="0"/>
      <w:marTop w:val="0"/>
      <w:marBottom w:val="0"/>
      <w:divBdr>
        <w:top w:val="none" w:sz="0" w:space="0" w:color="auto"/>
        <w:left w:val="none" w:sz="0" w:space="0" w:color="auto"/>
        <w:bottom w:val="none" w:sz="0" w:space="0" w:color="auto"/>
        <w:right w:val="none" w:sz="0" w:space="0" w:color="auto"/>
      </w:divBdr>
      <w:divsChild>
        <w:div w:id="562909525">
          <w:marLeft w:val="0"/>
          <w:marRight w:val="0"/>
          <w:marTop w:val="0"/>
          <w:marBottom w:val="0"/>
          <w:divBdr>
            <w:top w:val="none" w:sz="0" w:space="0" w:color="auto"/>
            <w:left w:val="none" w:sz="0" w:space="0" w:color="auto"/>
            <w:bottom w:val="none" w:sz="0" w:space="0" w:color="auto"/>
            <w:right w:val="none" w:sz="0" w:space="0" w:color="auto"/>
          </w:divBdr>
        </w:div>
      </w:divsChild>
    </w:div>
    <w:div w:id="1569917184">
      <w:bodyDiv w:val="1"/>
      <w:marLeft w:val="0"/>
      <w:marRight w:val="0"/>
      <w:marTop w:val="0"/>
      <w:marBottom w:val="0"/>
      <w:divBdr>
        <w:top w:val="none" w:sz="0" w:space="0" w:color="auto"/>
        <w:left w:val="none" w:sz="0" w:space="0" w:color="auto"/>
        <w:bottom w:val="none" w:sz="0" w:space="0" w:color="auto"/>
        <w:right w:val="none" w:sz="0" w:space="0" w:color="auto"/>
      </w:divBdr>
      <w:divsChild>
        <w:div w:id="1785223981">
          <w:marLeft w:val="0"/>
          <w:marRight w:val="0"/>
          <w:marTop w:val="0"/>
          <w:marBottom w:val="0"/>
          <w:divBdr>
            <w:top w:val="none" w:sz="0" w:space="0" w:color="auto"/>
            <w:left w:val="none" w:sz="0" w:space="0" w:color="auto"/>
            <w:bottom w:val="none" w:sz="0" w:space="0" w:color="auto"/>
            <w:right w:val="none" w:sz="0" w:space="0" w:color="auto"/>
          </w:divBdr>
        </w:div>
      </w:divsChild>
    </w:div>
    <w:div w:id="1579246451">
      <w:bodyDiv w:val="1"/>
      <w:marLeft w:val="0"/>
      <w:marRight w:val="0"/>
      <w:marTop w:val="0"/>
      <w:marBottom w:val="0"/>
      <w:divBdr>
        <w:top w:val="none" w:sz="0" w:space="0" w:color="auto"/>
        <w:left w:val="none" w:sz="0" w:space="0" w:color="auto"/>
        <w:bottom w:val="none" w:sz="0" w:space="0" w:color="auto"/>
        <w:right w:val="none" w:sz="0" w:space="0" w:color="auto"/>
      </w:divBdr>
      <w:divsChild>
        <w:div w:id="1441946329">
          <w:marLeft w:val="0"/>
          <w:marRight w:val="0"/>
          <w:marTop w:val="0"/>
          <w:marBottom w:val="0"/>
          <w:divBdr>
            <w:top w:val="none" w:sz="0" w:space="0" w:color="auto"/>
            <w:left w:val="none" w:sz="0" w:space="0" w:color="auto"/>
            <w:bottom w:val="none" w:sz="0" w:space="0" w:color="auto"/>
            <w:right w:val="none" w:sz="0" w:space="0" w:color="auto"/>
          </w:divBdr>
        </w:div>
      </w:divsChild>
    </w:div>
    <w:div w:id="1593783695">
      <w:bodyDiv w:val="1"/>
      <w:marLeft w:val="0"/>
      <w:marRight w:val="0"/>
      <w:marTop w:val="0"/>
      <w:marBottom w:val="0"/>
      <w:divBdr>
        <w:top w:val="none" w:sz="0" w:space="0" w:color="auto"/>
        <w:left w:val="none" w:sz="0" w:space="0" w:color="auto"/>
        <w:bottom w:val="none" w:sz="0" w:space="0" w:color="auto"/>
        <w:right w:val="none" w:sz="0" w:space="0" w:color="auto"/>
      </w:divBdr>
      <w:divsChild>
        <w:div w:id="174851882">
          <w:marLeft w:val="0"/>
          <w:marRight w:val="0"/>
          <w:marTop w:val="0"/>
          <w:marBottom w:val="0"/>
          <w:divBdr>
            <w:top w:val="none" w:sz="0" w:space="0" w:color="auto"/>
            <w:left w:val="none" w:sz="0" w:space="0" w:color="auto"/>
            <w:bottom w:val="none" w:sz="0" w:space="0" w:color="auto"/>
            <w:right w:val="none" w:sz="0" w:space="0" w:color="auto"/>
          </w:divBdr>
        </w:div>
      </w:divsChild>
    </w:div>
    <w:div w:id="1696953995">
      <w:bodyDiv w:val="1"/>
      <w:marLeft w:val="0"/>
      <w:marRight w:val="0"/>
      <w:marTop w:val="0"/>
      <w:marBottom w:val="0"/>
      <w:divBdr>
        <w:top w:val="none" w:sz="0" w:space="0" w:color="auto"/>
        <w:left w:val="none" w:sz="0" w:space="0" w:color="auto"/>
        <w:bottom w:val="none" w:sz="0" w:space="0" w:color="auto"/>
        <w:right w:val="none" w:sz="0" w:space="0" w:color="auto"/>
      </w:divBdr>
      <w:divsChild>
        <w:div w:id="961306393">
          <w:marLeft w:val="0"/>
          <w:marRight w:val="0"/>
          <w:marTop w:val="0"/>
          <w:marBottom w:val="0"/>
          <w:divBdr>
            <w:top w:val="none" w:sz="0" w:space="0" w:color="auto"/>
            <w:left w:val="none" w:sz="0" w:space="0" w:color="auto"/>
            <w:bottom w:val="none" w:sz="0" w:space="0" w:color="auto"/>
            <w:right w:val="none" w:sz="0" w:space="0" w:color="auto"/>
          </w:divBdr>
        </w:div>
      </w:divsChild>
    </w:div>
    <w:div w:id="1701736274">
      <w:bodyDiv w:val="1"/>
      <w:marLeft w:val="0"/>
      <w:marRight w:val="0"/>
      <w:marTop w:val="0"/>
      <w:marBottom w:val="0"/>
      <w:divBdr>
        <w:top w:val="none" w:sz="0" w:space="0" w:color="auto"/>
        <w:left w:val="none" w:sz="0" w:space="0" w:color="auto"/>
        <w:bottom w:val="none" w:sz="0" w:space="0" w:color="auto"/>
        <w:right w:val="none" w:sz="0" w:space="0" w:color="auto"/>
      </w:divBdr>
      <w:divsChild>
        <w:div w:id="983318939">
          <w:marLeft w:val="0"/>
          <w:marRight w:val="0"/>
          <w:marTop w:val="0"/>
          <w:marBottom w:val="0"/>
          <w:divBdr>
            <w:top w:val="none" w:sz="0" w:space="0" w:color="auto"/>
            <w:left w:val="none" w:sz="0" w:space="0" w:color="auto"/>
            <w:bottom w:val="none" w:sz="0" w:space="0" w:color="auto"/>
            <w:right w:val="none" w:sz="0" w:space="0" w:color="auto"/>
          </w:divBdr>
        </w:div>
      </w:divsChild>
    </w:div>
    <w:div w:id="1823764756">
      <w:bodyDiv w:val="1"/>
      <w:marLeft w:val="0"/>
      <w:marRight w:val="0"/>
      <w:marTop w:val="0"/>
      <w:marBottom w:val="0"/>
      <w:divBdr>
        <w:top w:val="none" w:sz="0" w:space="0" w:color="auto"/>
        <w:left w:val="none" w:sz="0" w:space="0" w:color="auto"/>
        <w:bottom w:val="none" w:sz="0" w:space="0" w:color="auto"/>
        <w:right w:val="none" w:sz="0" w:space="0" w:color="auto"/>
      </w:divBdr>
      <w:divsChild>
        <w:div w:id="1930964621">
          <w:marLeft w:val="0"/>
          <w:marRight w:val="0"/>
          <w:marTop w:val="0"/>
          <w:marBottom w:val="0"/>
          <w:divBdr>
            <w:top w:val="none" w:sz="0" w:space="0" w:color="auto"/>
            <w:left w:val="none" w:sz="0" w:space="0" w:color="auto"/>
            <w:bottom w:val="none" w:sz="0" w:space="0" w:color="auto"/>
            <w:right w:val="none" w:sz="0" w:space="0" w:color="auto"/>
          </w:divBdr>
        </w:div>
      </w:divsChild>
    </w:div>
    <w:div w:id="1950156576">
      <w:bodyDiv w:val="1"/>
      <w:marLeft w:val="0"/>
      <w:marRight w:val="0"/>
      <w:marTop w:val="0"/>
      <w:marBottom w:val="0"/>
      <w:divBdr>
        <w:top w:val="none" w:sz="0" w:space="0" w:color="auto"/>
        <w:left w:val="none" w:sz="0" w:space="0" w:color="auto"/>
        <w:bottom w:val="none" w:sz="0" w:space="0" w:color="auto"/>
        <w:right w:val="none" w:sz="0" w:space="0" w:color="auto"/>
      </w:divBdr>
      <w:divsChild>
        <w:div w:id="1271621949">
          <w:marLeft w:val="0"/>
          <w:marRight w:val="0"/>
          <w:marTop w:val="0"/>
          <w:marBottom w:val="0"/>
          <w:divBdr>
            <w:top w:val="none" w:sz="0" w:space="0" w:color="auto"/>
            <w:left w:val="none" w:sz="0" w:space="0" w:color="auto"/>
            <w:bottom w:val="none" w:sz="0" w:space="0" w:color="auto"/>
            <w:right w:val="none" w:sz="0" w:space="0" w:color="auto"/>
          </w:divBdr>
        </w:div>
      </w:divsChild>
    </w:div>
    <w:div w:id="1991051906">
      <w:bodyDiv w:val="1"/>
      <w:marLeft w:val="0"/>
      <w:marRight w:val="0"/>
      <w:marTop w:val="0"/>
      <w:marBottom w:val="0"/>
      <w:divBdr>
        <w:top w:val="none" w:sz="0" w:space="0" w:color="auto"/>
        <w:left w:val="none" w:sz="0" w:space="0" w:color="auto"/>
        <w:bottom w:val="none" w:sz="0" w:space="0" w:color="auto"/>
        <w:right w:val="none" w:sz="0" w:space="0" w:color="auto"/>
      </w:divBdr>
      <w:divsChild>
        <w:div w:id="331953856">
          <w:marLeft w:val="0"/>
          <w:marRight w:val="0"/>
          <w:marTop w:val="0"/>
          <w:marBottom w:val="0"/>
          <w:divBdr>
            <w:top w:val="none" w:sz="0" w:space="0" w:color="auto"/>
            <w:left w:val="none" w:sz="0" w:space="0" w:color="auto"/>
            <w:bottom w:val="none" w:sz="0" w:space="0" w:color="auto"/>
            <w:right w:val="none" w:sz="0" w:space="0" w:color="auto"/>
          </w:divBdr>
        </w:div>
      </w:divsChild>
    </w:div>
    <w:div w:id="2135172713">
      <w:bodyDiv w:val="1"/>
      <w:marLeft w:val="0"/>
      <w:marRight w:val="0"/>
      <w:marTop w:val="0"/>
      <w:marBottom w:val="0"/>
      <w:divBdr>
        <w:top w:val="none" w:sz="0" w:space="0" w:color="auto"/>
        <w:left w:val="none" w:sz="0" w:space="0" w:color="auto"/>
        <w:bottom w:val="none" w:sz="0" w:space="0" w:color="auto"/>
        <w:right w:val="none" w:sz="0" w:space="0" w:color="auto"/>
      </w:divBdr>
      <w:divsChild>
        <w:div w:id="19173216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chinatax.gov.cn/chinatax/n363/c5161493/content.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FFCE9-9AC3-4545-9BCB-F470FC1C5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9</Pages>
  <Words>527</Words>
  <Characters>3010</Characters>
  <Application>Microsoft Office Word</Application>
  <DocSecurity>0</DocSecurity>
  <Lines>25</Lines>
  <Paragraphs>7</Paragraphs>
  <ScaleCrop>false</ScaleCrop>
  <Company>Microsoft</Company>
  <LinksUpToDate>false</LinksUpToDate>
  <CharactersWithSpaces>3530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lyp</dc:creator>
  <cp:lastModifiedBy>lyp</cp:lastModifiedBy>
  <cp:revision>19</cp:revision>
  <dcterms:created xsi:type="dcterms:W3CDTF">2021-03-03T01:04:00Z</dcterms:created>
  <dcterms:modified xsi:type="dcterms:W3CDTF">2021-03-08T01:41:00Z</dcterms:modified>
</cp:coreProperties>
</file>